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A2" w:rsidRPr="003C0DC1" w:rsidRDefault="005719A2" w:rsidP="005719A2">
      <w:pPr>
        <w:spacing w:after="0" w:line="240" w:lineRule="auto"/>
        <w:rPr>
          <w:rFonts w:ascii="Times New Roman" w:eastAsia="Times New Roman" w:hAnsi="Times New Roman" w:cs="Times New Roman"/>
          <w:b/>
          <w:sz w:val="32"/>
          <w:szCs w:val="20"/>
          <w:lang w:val="en-GB" w:eastAsia="bg-BG"/>
        </w:rPr>
      </w:pPr>
    </w:p>
    <w:p w:rsidR="005719A2" w:rsidRPr="003C0DC1" w:rsidRDefault="005719A2" w:rsidP="005719A2">
      <w:pPr>
        <w:spacing w:after="0" w:line="240" w:lineRule="auto"/>
        <w:rPr>
          <w:rFonts w:ascii="Times New Roman" w:eastAsia="Times New Roman" w:hAnsi="Times New Roman" w:cs="Times New Roman"/>
          <w:b/>
          <w:sz w:val="32"/>
          <w:szCs w:val="20"/>
          <w:lang w:eastAsia="bg-BG"/>
        </w:rPr>
      </w:pPr>
    </w:p>
    <w:p w:rsidR="005719A2" w:rsidRPr="003C0DC1" w:rsidRDefault="005719A2" w:rsidP="005719A2">
      <w:pPr>
        <w:spacing w:after="0" w:line="240" w:lineRule="auto"/>
        <w:jc w:val="center"/>
        <w:rPr>
          <w:rFonts w:ascii="Times New Roman" w:eastAsia="Times New Roman" w:hAnsi="Times New Roman" w:cs="Times New Roman"/>
          <w:b/>
          <w:sz w:val="32"/>
          <w:szCs w:val="20"/>
          <w:lang w:val="en-GB" w:eastAsia="bg-BG"/>
        </w:rPr>
      </w:pPr>
    </w:p>
    <w:p w:rsidR="005719A2" w:rsidRPr="003C0DC1" w:rsidRDefault="005719A2" w:rsidP="005719A2">
      <w:pPr>
        <w:spacing w:after="0" w:line="240" w:lineRule="auto"/>
        <w:jc w:val="center"/>
        <w:rPr>
          <w:rFonts w:ascii="Times New Roman" w:eastAsia="Times New Roman" w:hAnsi="Times New Roman" w:cs="Times New Roman"/>
          <w:b/>
          <w:sz w:val="36"/>
          <w:szCs w:val="20"/>
          <w:lang w:val="ru-RU" w:eastAsia="bg-BG"/>
        </w:rPr>
      </w:pPr>
      <w:r w:rsidRPr="003C0DC1">
        <w:rPr>
          <w:rFonts w:ascii="Times New Roman" w:eastAsia="Times New Roman" w:hAnsi="Times New Roman" w:cs="Times New Roman"/>
          <w:b/>
          <w:sz w:val="36"/>
          <w:szCs w:val="20"/>
          <w:lang w:val="ru-RU" w:eastAsia="bg-BG"/>
        </w:rPr>
        <w:t>Югозападен университет “Неофит Рилски”</w:t>
      </w:r>
    </w:p>
    <w:p w:rsidR="005719A2" w:rsidRPr="003C0DC1" w:rsidRDefault="005719A2" w:rsidP="005719A2">
      <w:pPr>
        <w:spacing w:after="0" w:line="240" w:lineRule="auto"/>
        <w:jc w:val="center"/>
        <w:rPr>
          <w:rFonts w:ascii="Times New Roman" w:eastAsia="Times New Roman" w:hAnsi="Times New Roman" w:cs="Times New Roman"/>
          <w:b/>
          <w:sz w:val="36"/>
          <w:szCs w:val="20"/>
          <w:lang w:eastAsia="bg-BG"/>
        </w:rPr>
      </w:pPr>
      <w:r w:rsidRPr="003C0DC1">
        <w:rPr>
          <w:rFonts w:ascii="Times New Roman" w:eastAsia="Times New Roman" w:hAnsi="Times New Roman" w:cs="Times New Roman"/>
          <w:b/>
          <w:sz w:val="36"/>
          <w:szCs w:val="20"/>
          <w:lang w:val="ru-RU" w:eastAsia="bg-BG"/>
        </w:rPr>
        <w:t xml:space="preserve">2700-Благоевград, ул. </w:t>
      </w:r>
      <w:r w:rsidRPr="003C0DC1">
        <w:rPr>
          <w:rFonts w:ascii="Times New Roman" w:eastAsia="Times New Roman" w:hAnsi="Times New Roman" w:cs="Times New Roman"/>
          <w:b/>
          <w:sz w:val="36"/>
          <w:szCs w:val="20"/>
          <w:lang w:val="en-GB" w:eastAsia="bg-BG"/>
        </w:rPr>
        <w:t>“</w:t>
      </w:r>
      <w:proofErr w:type="spellStart"/>
      <w:r w:rsidRPr="003C0DC1">
        <w:rPr>
          <w:rFonts w:ascii="Times New Roman" w:eastAsia="Times New Roman" w:hAnsi="Times New Roman" w:cs="Times New Roman"/>
          <w:b/>
          <w:sz w:val="36"/>
          <w:szCs w:val="20"/>
          <w:lang w:val="en-GB" w:eastAsia="bg-BG"/>
        </w:rPr>
        <w:t>Иван</w:t>
      </w:r>
      <w:proofErr w:type="spellEnd"/>
      <w:r w:rsidRPr="003C0DC1">
        <w:rPr>
          <w:rFonts w:ascii="Times New Roman" w:eastAsia="Times New Roman" w:hAnsi="Times New Roman" w:cs="Times New Roman"/>
          <w:b/>
          <w:sz w:val="36"/>
          <w:szCs w:val="20"/>
          <w:lang w:val="en-GB" w:eastAsia="bg-BG"/>
        </w:rPr>
        <w:t xml:space="preserve"> </w:t>
      </w:r>
      <w:proofErr w:type="spellStart"/>
      <w:r w:rsidRPr="003C0DC1">
        <w:rPr>
          <w:rFonts w:ascii="Times New Roman" w:eastAsia="Times New Roman" w:hAnsi="Times New Roman" w:cs="Times New Roman"/>
          <w:b/>
          <w:sz w:val="36"/>
          <w:szCs w:val="20"/>
          <w:lang w:val="en-GB" w:eastAsia="bg-BG"/>
        </w:rPr>
        <w:t>Михайлов</w:t>
      </w:r>
      <w:proofErr w:type="spellEnd"/>
      <w:r w:rsidRPr="003C0DC1">
        <w:rPr>
          <w:rFonts w:ascii="Times New Roman" w:eastAsia="Times New Roman" w:hAnsi="Times New Roman" w:cs="Times New Roman"/>
          <w:b/>
          <w:sz w:val="36"/>
          <w:szCs w:val="20"/>
          <w:lang w:val="en-GB" w:eastAsia="bg-BG"/>
        </w:rPr>
        <w:t>” 66</w:t>
      </w:r>
    </w:p>
    <w:p w:rsidR="005719A2" w:rsidRPr="003C0DC1" w:rsidRDefault="005719A2" w:rsidP="005719A2">
      <w:pPr>
        <w:spacing w:after="0" w:line="240" w:lineRule="auto"/>
        <w:jc w:val="center"/>
        <w:rPr>
          <w:rFonts w:ascii="Times New Roman" w:eastAsia="Times New Roman" w:hAnsi="Times New Roman" w:cs="Times New Roman"/>
          <w:sz w:val="20"/>
          <w:szCs w:val="20"/>
          <w:lang w:val="en-GB" w:eastAsia="bg-BG"/>
        </w:rPr>
      </w:pPr>
    </w:p>
    <w:p w:rsidR="005719A2" w:rsidRPr="003C0DC1" w:rsidRDefault="005719A2" w:rsidP="005719A2">
      <w:pPr>
        <w:spacing w:after="0" w:line="240" w:lineRule="auto"/>
        <w:jc w:val="center"/>
        <w:rPr>
          <w:rFonts w:ascii="Times New Roman" w:eastAsia="Times New Roman" w:hAnsi="Times New Roman" w:cs="Arial"/>
          <w:sz w:val="28"/>
          <w:szCs w:val="20"/>
          <w:lang w:val="ru-RU" w:eastAsia="bg-BG"/>
        </w:rPr>
      </w:pPr>
      <w:r w:rsidRPr="003C0DC1">
        <w:rPr>
          <w:rFonts w:ascii="Times New Roman" w:eastAsia="Times New Roman" w:hAnsi="Times New Roman" w:cs="Arial"/>
          <w:sz w:val="28"/>
          <w:szCs w:val="20"/>
          <w:lang w:val="ru-RU" w:eastAsia="bg-BG"/>
        </w:rPr>
        <w:t xml:space="preserve">Процедурата е приета с Решение на Съвета по качеството, </w:t>
      </w:r>
    </w:p>
    <w:p w:rsidR="005719A2" w:rsidRPr="003C0DC1" w:rsidRDefault="005719A2" w:rsidP="005719A2">
      <w:pPr>
        <w:spacing w:after="0" w:line="240" w:lineRule="auto"/>
        <w:jc w:val="center"/>
        <w:rPr>
          <w:rFonts w:ascii="Times New Roman" w:eastAsia="Times New Roman" w:hAnsi="Times New Roman" w:cs="Arial"/>
          <w:sz w:val="28"/>
          <w:szCs w:val="20"/>
          <w:lang w:eastAsia="bg-BG"/>
        </w:rPr>
      </w:pPr>
      <w:proofErr w:type="spellStart"/>
      <w:proofErr w:type="gramStart"/>
      <w:r w:rsidRPr="003C0DC1">
        <w:rPr>
          <w:rFonts w:ascii="Times New Roman" w:eastAsia="Times New Roman" w:hAnsi="Times New Roman" w:cs="Arial"/>
          <w:sz w:val="28"/>
          <w:szCs w:val="20"/>
          <w:lang w:val="en-GB" w:eastAsia="bg-BG"/>
        </w:rPr>
        <w:t>протокол</w:t>
      </w:r>
      <w:proofErr w:type="spellEnd"/>
      <w:proofErr w:type="gramEnd"/>
      <w:r w:rsidRPr="003C0DC1">
        <w:rPr>
          <w:rFonts w:ascii="Times New Roman" w:eastAsia="Times New Roman" w:hAnsi="Times New Roman" w:cs="Arial"/>
          <w:sz w:val="28"/>
          <w:szCs w:val="20"/>
          <w:lang w:val="en-GB" w:eastAsia="bg-BG"/>
        </w:rPr>
        <w:t xml:space="preserve"> </w:t>
      </w:r>
      <w:r w:rsidRPr="003C0DC1">
        <w:rPr>
          <w:rFonts w:ascii="Times New Roman" w:eastAsia="Times New Roman" w:hAnsi="Times New Roman" w:cs="Times New Roman"/>
          <w:sz w:val="28"/>
          <w:szCs w:val="20"/>
          <w:lang w:val="en-GB" w:eastAsia="bg-BG"/>
        </w:rPr>
        <w:t>№</w:t>
      </w:r>
      <w:r w:rsidRPr="003C0DC1">
        <w:rPr>
          <w:rFonts w:ascii="Times New Roman" w:eastAsia="Times New Roman" w:hAnsi="Times New Roman" w:cs="Arial"/>
          <w:sz w:val="28"/>
          <w:szCs w:val="20"/>
          <w:lang w:val="en-GB" w:eastAsia="bg-BG"/>
        </w:rPr>
        <w:t xml:space="preserve"> </w:t>
      </w:r>
      <w:r w:rsidRPr="003C0DC1">
        <w:rPr>
          <w:rFonts w:ascii="Times New Roman" w:eastAsia="Times New Roman" w:hAnsi="Times New Roman" w:cs="Arial"/>
          <w:sz w:val="28"/>
          <w:szCs w:val="20"/>
          <w:lang w:eastAsia="bg-BG"/>
        </w:rPr>
        <w:t>2 от 25.05.2005 г.</w:t>
      </w:r>
    </w:p>
    <w:p w:rsidR="005719A2" w:rsidRPr="003C0DC1" w:rsidRDefault="005719A2" w:rsidP="005719A2">
      <w:pPr>
        <w:spacing w:after="0" w:line="240" w:lineRule="auto"/>
        <w:jc w:val="center"/>
        <w:rPr>
          <w:rFonts w:ascii="Times New Roman" w:eastAsia="Times New Roman" w:hAnsi="Times New Roman" w:cs="Arial"/>
          <w:sz w:val="28"/>
          <w:szCs w:val="20"/>
          <w:lang w:eastAsia="bg-BG"/>
        </w:rPr>
      </w:pPr>
    </w:p>
    <w:p w:rsidR="005719A2" w:rsidRPr="003C0DC1" w:rsidRDefault="005719A2" w:rsidP="005719A2">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Процедурата е изменена и допълнена с решение на Съвета по качеството, Протокол № 3 от 26.04.2006 г. (Версия 2)</w:t>
      </w:r>
    </w:p>
    <w:p w:rsidR="005719A2" w:rsidRPr="003C0DC1" w:rsidRDefault="005719A2" w:rsidP="005719A2">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Процедурата е изменена и допълнена с решение на Съвета по качеството, Протокол № 1 от 09.03.2010 г. (Версия 3)</w:t>
      </w:r>
    </w:p>
    <w:p w:rsidR="005719A2" w:rsidRPr="003C0DC1" w:rsidRDefault="005719A2" w:rsidP="005719A2">
      <w:pPr>
        <w:spacing w:after="0" w:line="240" w:lineRule="auto"/>
        <w:rPr>
          <w:rFonts w:ascii="Times New Roman" w:eastAsia="Times New Roman" w:hAnsi="Times New Roman" w:cs="Times New Roman"/>
          <w:sz w:val="24"/>
          <w:szCs w:val="24"/>
          <w:lang w:val="en-US" w:eastAsia="bg-BG"/>
        </w:rPr>
      </w:pPr>
      <w:r w:rsidRPr="003C0DC1">
        <w:rPr>
          <w:rFonts w:ascii="Times New Roman" w:eastAsia="Times New Roman" w:hAnsi="Times New Roman" w:cs="Times New Roman"/>
          <w:sz w:val="24"/>
          <w:szCs w:val="24"/>
          <w:lang w:eastAsia="bg-BG"/>
        </w:rPr>
        <w:t>Процедурата е изменена и допълнена с решение на Съвета по качеството, Протокол № 1 от 09.03.2011 г. (Версия 4)</w:t>
      </w:r>
    </w:p>
    <w:p w:rsidR="005719A2" w:rsidRPr="003C0DC1" w:rsidRDefault="005719A2" w:rsidP="005719A2">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Процедурата е изменена и допълнена с решение на Съвета по качеството, Протокол №</w:t>
      </w:r>
      <w:r w:rsidRPr="003C0DC1">
        <w:rPr>
          <w:rFonts w:ascii="Times New Roman" w:eastAsia="Times New Roman" w:hAnsi="Times New Roman" w:cs="Times New Roman"/>
          <w:sz w:val="24"/>
          <w:szCs w:val="24"/>
          <w:lang w:val="ru-RU" w:eastAsia="bg-BG"/>
        </w:rPr>
        <w:t>1</w:t>
      </w:r>
      <w:r w:rsidRPr="003C0DC1">
        <w:rPr>
          <w:rFonts w:ascii="Times New Roman" w:eastAsia="Times New Roman" w:hAnsi="Times New Roman" w:cs="Times New Roman"/>
          <w:sz w:val="24"/>
          <w:szCs w:val="24"/>
          <w:lang w:eastAsia="bg-BG"/>
        </w:rPr>
        <w:t xml:space="preserve"> от 10.02.2015 г. (Версия 5)</w:t>
      </w:r>
    </w:p>
    <w:p w:rsidR="005719A2" w:rsidRPr="003C0DC1" w:rsidRDefault="005719A2" w:rsidP="005719A2">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Процедурата е изменена и допълнена с решение на Съвета по качеството, Протокол №</w:t>
      </w:r>
      <w:r w:rsidRPr="003C0DC1">
        <w:rPr>
          <w:rFonts w:ascii="Times New Roman" w:eastAsia="Times New Roman" w:hAnsi="Times New Roman" w:cs="Times New Roman"/>
          <w:sz w:val="24"/>
          <w:szCs w:val="24"/>
          <w:lang w:val="ru-RU" w:eastAsia="bg-BG"/>
        </w:rPr>
        <w:t>1</w:t>
      </w:r>
      <w:r w:rsidRPr="003C0DC1">
        <w:rPr>
          <w:rFonts w:ascii="Times New Roman" w:eastAsia="Times New Roman" w:hAnsi="Times New Roman" w:cs="Times New Roman"/>
          <w:sz w:val="24"/>
          <w:szCs w:val="24"/>
          <w:lang w:eastAsia="bg-BG"/>
        </w:rPr>
        <w:t xml:space="preserve"> от 1</w:t>
      </w:r>
      <w:r w:rsidRPr="003C0DC1">
        <w:rPr>
          <w:rFonts w:ascii="Times New Roman" w:eastAsia="Times New Roman" w:hAnsi="Times New Roman" w:cs="Times New Roman"/>
          <w:sz w:val="24"/>
          <w:szCs w:val="24"/>
          <w:lang w:val="en-US" w:eastAsia="bg-BG"/>
        </w:rPr>
        <w:t>9</w:t>
      </w:r>
      <w:r w:rsidRPr="003C0DC1">
        <w:rPr>
          <w:rFonts w:ascii="Times New Roman" w:eastAsia="Times New Roman" w:hAnsi="Times New Roman" w:cs="Times New Roman"/>
          <w:sz w:val="24"/>
          <w:szCs w:val="24"/>
          <w:lang w:eastAsia="bg-BG"/>
        </w:rPr>
        <w:t>.01.2017 г. (Версия 6)</w:t>
      </w:r>
    </w:p>
    <w:p w:rsidR="005719A2" w:rsidRPr="003C0DC1" w:rsidRDefault="005719A2" w:rsidP="005719A2">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 xml:space="preserve">Процедурата е редактирана с решение на Съвета по качеството, Протокол № </w:t>
      </w:r>
      <w:r w:rsidRPr="003C0DC1">
        <w:rPr>
          <w:rFonts w:ascii="Times New Roman" w:eastAsia="Times New Roman" w:hAnsi="Times New Roman" w:cs="Times New Roman"/>
          <w:sz w:val="24"/>
          <w:szCs w:val="24"/>
          <w:lang w:val="en-US" w:eastAsia="bg-BG"/>
        </w:rPr>
        <w:t xml:space="preserve">2 </w:t>
      </w:r>
      <w:r w:rsidRPr="003C0DC1">
        <w:rPr>
          <w:rFonts w:ascii="Times New Roman" w:eastAsia="Times New Roman" w:hAnsi="Times New Roman" w:cs="Times New Roman"/>
          <w:sz w:val="24"/>
          <w:szCs w:val="24"/>
          <w:lang w:eastAsia="bg-BG"/>
        </w:rPr>
        <w:t>от 03.10.2017 г. (Версия 6, Редакция 2)</w:t>
      </w:r>
    </w:p>
    <w:p w:rsidR="005719A2" w:rsidRPr="003C0DC1" w:rsidRDefault="005719A2" w:rsidP="005719A2">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 xml:space="preserve">Процедурата е изменена и допълнена с решение на Съвета по качеството, Протокол № </w:t>
      </w:r>
      <w:r w:rsidRPr="003C0DC1">
        <w:rPr>
          <w:rFonts w:ascii="Times New Roman" w:eastAsia="Times New Roman" w:hAnsi="Times New Roman" w:cs="Times New Roman"/>
          <w:sz w:val="24"/>
          <w:szCs w:val="24"/>
          <w:lang w:val="en-US" w:eastAsia="bg-BG"/>
        </w:rPr>
        <w:t xml:space="preserve">2 </w:t>
      </w:r>
      <w:r w:rsidRPr="003C0DC1">
        <w:rPr>
          <w:rFonts w:ascii="Times New Roman" w:eastAsia="Times New Roman" w:hAnsi="Times New Roman" w:cs="Times New Roman"/>
          <w:sz w:val="24"/>
          <w:szCs w:val="24"/>
          <w:lang w:eastAsia="bg-BG"/>
        </w:rPr>
        <w:t xml:space="preserve">от </w:t>
      </w:r>
      <w:r w:rsidRPr="003C0DC1">
        <w:rPr>
          <w:rFonts w:ascii="Times New Roman" w:eastAsia="Times New Roman" w:hAnsi="Times New Roman" w:cs="Times New Roman"/>
          <w:sz w:val="24"/>
          <w:szCs w:val="24"/>
          <w:lang w:val="en-US" w:eastAsia="bg-BG"/>
        </w:rPr>
        <w:t>08</w:t>
      </w:r>
      <w:r w:rsidRPr="003C0DC1">
        <w:rPr>
          <w:rFonts w:ascii="Times New Roman" w:eastAsia="Times New Roman" w:hAnsi="Times New Roman" w:cs="Times New Roman"/>
          <w:sz w:val="24"/>
          <w:szCs w:val="24"/>
          <w:lang w:eastAsia="bg-BG"/>
        </w:rPr>
        <w:t>.</w:t>
      </w:r>
      <w:r w:rsidRPr="003C0DC1">
        <w:rPr>
          <w:rFonts w:ascii="Times New Roman" w:eastAsia="Times New Roman" w:hAnsi="Times New Roman" w:cs="Times New Roman"/>
          <w:sz w:val="24"/>
          <w:szCs w:val="24"/>
          <w:lang w:val="en-US" w:eastAsia="bg-BG"/>
        </w:rPr>
        <w:t>02</w:t>
      </w:r>
      <w:r w:rsidRPr="003C0DC1">
        <w:rPr>
          <w:rFonts w:ascii="Times New Roman" w:eastAsia="Times New Roman" w:hAnsi="Times New Roman" w:cs="Times New Roman"/>
          <w:sz w:val="24"/>
          <w:szCs w:val="24"/>
          <w:lang w:eastAsia="bg-BG"/>
        </w:rPr>
        <w:t>.201</w:t>
      </w:r>
      <w:r w:rsidRPr="003C0DC1">
        <w:rPr>
          <w:rFonts w:ascii="Times New Roman" w:eastAsia="Times New Roman" w:hAnsi="Times New Roman" w:cs="Times New Roman"/>
          <w:sz w:val="24"/>
          <w:szCs w:val="24"/>
          <w:lang w:val="en-US" w:eastAsia="bg-BG"/>
        </w:rPr>
        <w:t>9</w:t>
      </w:r>
      <w:r w:rsidRPr="003C0DC1">
        <w:rPr>
          <w:rFonts w:ascii="Times New Roman" w:eastAsia="Times New Roman" w:hAnsi="Times New Roman" w:cs="Times New Roman"/>
          <w:sz w:val="24"/>
          <w:szCs w:val="24"/>
          <w:lang w:eastAsia="bg-BG"/>
        </w:rPr>
        <w:t xml:space="preserve"> г. (Версия </w:t>
      </w:r>
      <w:r w:rsidRPr="003C0DC1">
        <w:rPr>
          <w:rFonts w:ascii="Times New Roman" w:eastAsia="Times New Roman" w:hAnsi="Times New Roman" w:cs="Times New Roman"/>
          <w:sz w:val="24"/>
          <w:szCs w:val="24"/>
          <w:lang w:val="en-US" w:eastAsia="bg-BG"/>
        </w:rPr>
        <w:t>7</w:t>
      </w:r>
      <w:r w:rsidRPr="003C0DC1">
        <w:rPr>
          <w:rFonts w:ascii="Times New Roman" w:eastAsia="Times New Roman" w:hAnsi="Times New Roman" w:cs="Times New Roman"/>
          <w:sz w:val="24"/>
          <w:szCs w:val="24"/>
          <w:lang w:eastAsia="bg-BG"/>
        </w:rPr>
        <w:t>)</w:t>
      </w:r>
    </w:p>
    <w:p w:rsidR="005719A2" w:rsidRPr="003C0DC1" w:rsidRDefault="005719A2" w:rsidP="005719A2">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 xml:space="preserve">Процедурата е изменена и допълнена с решение на Съвета по качеството, Протокол № </w:t>
      </w:r>
      <w:r w:rsidR="004969CE">
        <w:rPr>
          <w:rFonts w:ascii="Times New Roman" w:eastAsia="Times New Roman" w:hAnsi="Times New Roman" w:cs="Times New Roman"/>
          <w:sz w:val="24"/>
          <w:szCs w:val="24"/>
          <w:lang w:val="en-US" w:eastAsia="bg-BG"/>
        </w:rPr>
        <w:t xml:space="preserve">2 </w:t>
      </w:r>
      <w:r w:rsidRPr="003C0DC1">
        <w:rPr>
          <w:rFonts w:ascii="Times New Roman" w:eastAsia="Times New Roman" w:hAnsi="Times New Roman" w:cs="Times New Roman"/>
          <w:sz w:val="24"/>
          <w:szCs w:val="24"/>
          <w:lang w:eastAsia="bg-BG"/>
        </w:rPr>
        <w:t xml:space="preserve"> </w:t>
      </w:r>
      <w:r w:rsidR="004969CE">
        <w:rPr>
          <w:rFonts w:ascii="Times New Roman" w:eastAsia="Times New Roman" w:hAnsi="Times New Roman" w:cs="Times New Roman"/>
          <w:sz w:val="24"/>
          <w:szCs w:val="24"/>
          <w:lang w:eastAsia="bg-BG"/>
        </w:rPr>
        <w:t xml:space="preserve">от </w:t>
      </w:r>
      <w:r w:rsidR="008A3127">
        <w:rPr>
          <w:rFonts w:ascii="Times New Roman" w:eastAsia="Times New Roman" w:hAnsi="Times New Roman" w:cs="Times New Roman"/>
          <w:sz w:val="24"/>
          <w:szCs w:val="24"/>
          <w:lang w:eastAsia="bg-BG"/>
        </w:rPr>
        <w:t>08</w:t>
      </w:r>
      <w:r w:rsidR="004969CE">
        <w:rPr>
          <w:rFonts w:ascii="Times New Roman" w:eastAsia="Times New Roman" w:hAnsi="Times New Roman" w:cs="Times New Roman"/>
          <w:sz w:val="24"/>
          <w:szCs w:val="24"/>
          <w:lang w:eastAsia="bg-BG"/>
        </w:rPr>
        <w:t>.</w:t>
      </w:r>
      <w:r w:rsidR="008A3127">
        <w:rPr>
          <w:rFonts w:ascii="Times New Roman" w:eastAsia="Times New Roman" w:hAnsi="Times New Roman" w:cs="Times New Roman"/>
          <w:sz w:val="24"/>
          <w:szCs w:val="24"/>
          <w:lang w:eastAsia="bg-BG"/>
        </w:rPr>
        <w:t>04</w:t>
      </w:r>
      <w:r w:rsidR="004969CE">
        <w:rPr>
          <w:rFonts w:ascii="Times New Roman" w:eastAsia="Times New Roman" w:hAnsi="Times New Roman" w:cs="Times New Roman"/>
          <w:sz w:val="24"/>
          <w:szCs w:val="24"/>
          <w:lang w:eastAsia="bg-BG"/>
        </w:rPr>
        <w:t>.202</w:t>
      </w:r>
      <w:r w:rsidR="008A3127">
        <w:rPr>
          <w:rFonts w:ascii="Times New Roman" w:eastAsia="Times New Roman" w:hAnsi="Times New Roman" w:cs="Times New Roman"/>
          <w:sz w:val="24"/>
          <w:szCs w:val="24"/>
          <w:lang w:eastAsia="bg-BG"/>
        </w:rPr>
        <w:t>2</w:t>
      </w:r>
      <w:r w:rsidR="004969CE">
        <w:rPr>
          <w:rFonts w:ascii="Times New Roman" w:eastAsia="Times New Roman" w:hAnsi="Times New Roman" w:cs="Times New Roman"/>
          <w:sz w:val="24"/>
          <w:szCs w:val="24"/>
          <w:lang w:eastAsia="bg-BG"/>
        </w:rPr>
        <w:t xml:space="preserve"> г. </w:t>
      </w:r>
      <w:r w:rsidRPr="003C0DC1">
        <w:rPr>
          <w:rFonts w:ascii="Times New Roman" w:eastAsia="Times New Roman" w:hAnsi="Times New Roman" w:cs="Times New Roman"/>
          <w:sz w:val="24"/>
          <w:szCs w:val="24"/>
          <w:lang w:eastAsia="bg-BG"/>
        </w:rPr>
        <w:t xml:space="preserve">(Версия </w:t>
      </w:r>
      <w:r w:rsidRPr="003C0DC1">
        <w:rPr>
          <w:rFonts w:ascii="Times New Roman" w:eastAsia="Times New Roman" w:hAnsi="Times New Roman" w:cs="Times New Roman"/>
          <w:sz w:val="24"/>
          <w:szCs w:val="24"/>
          <w:lang w:val="en-US" w:eastAsia="bg-BG"/>
        </w:rPr>
        <w:t>8</w:t>
      </w:r>
      <w:r w:rsidRPr="003C0DC1">
        <w:rPr>
          <w:rFonts w:ascii="Times New Roman" w:eastAsia="Times New Roman" w:hAnsi="Times New Roman" w:cs="Times New Roman"/>
          <w:sz w:val="24"/>
          <w:szCs w:val="24"/>
          <w:lang w:eastAsia="bg-BG"/>
        </w:rPr>
        <w:t xml:space="preserve">, Редакция </w:t>
      </w:r>
      <w:r w:rsidR="00E078D3">
        <w:rPr>
          <w:rFonts w:ascii="Times New Roman" w:eastAsia="Times New Roman" w:hAnsi="Times New Roman" w:cs="Times New Roman"/>
          <w:sz w:val="24"/>
          <w:szCs w:val="24"/>
          <w:lang w:val="en-US" w:eastAsia="bg-BG"/>
        </w:rPr>
        <w:t>3</w:t>
      </w:r>
      <w:r w:rsidRPr="003C0DC1">
        <w:rPr>
          <w:rFonts w:ascii="Times New Roman" w:eastAsia="Times New Roman" w:hAnsi="Times New Roman" w:cs="Times New Roman"/>
          <w:sz w:val="24"/>
          <w:szCs w:val="24"/>
          <w:lang w:eastAsia="bg-BG"/>
        </w:rPr>
        <w:t>)</w:t>
      </w:r>
    </w:p>
    <w:p w:rsidR="005719A2" w:rsidRPr="003C0DC1" w:rsidRDefault="005719A2" w:rsidP="00E078D3">
      <w:pPr>
        <w:spacing w:after="0" w:line="240" w:lineRule="auto"/>
        <w:rPr>
          <w:rFonts w:ascii="Times New Roman" w:eastAsia="Times New Roman" w:hAnsi="Times New Roman" w:cs="Arial"/>
          <w:sz w:val="24"/>
          <w:szCs w:val="24"/>
          <w:lang w:eastAsia="bg-BG"/>
        </w:rPr>
      </w:pPr>
    </w:p>
    <w:p w:rsidR="005719A2" w:rsidRPr="003C0DC1" w:rsidRDefault="005719A2" w:rsidP="00E078D3">
      <w:pPr>
        <w:spacing w:after="0" w:line="240" w:lineRule="auto"/>
        <w:rPr>
          <w:rFonts w:ascii="Times New Roman" w:eastAsia="Times New Roman" w:hAnsi="Times New Roman" w:cs="Arial"/>
          <w:sz w:val="24"/>
          <w:szCs w:val="24"/>
          <w:lang w:eastAsia="bg-BG"/>
        </w:rPr>
      </w:pPr>
    </w:p>
    <w:p w:rsidR="005719A2" w:rsidRPr="003C0DC1" w:rsidRDefault="005719A2" w:rsidP="005719A2">
      <w:pPr>
        <w:spacing w:after="0" w:line="240" w:lineRule="auto"/>
        <w:rPr>
          <w:rFonts w:ascii="Arial" w:eastAsia="Times New Roman" w:hAnsi="Arial" w:cs="Arial"/>
          <w:b/>
          <w:bCs/>
          <w:sz w:val="28"/>
          <w:szCs w:val="28"/>
          <w:lang w:eastAsia="bg-BG"/>
        </w:rPr>
      </w:pPr>
      <w:r w:rsidRPr="003C0DC1">
        <w:rPr>
          <w:rFonts w:ascii="Arial" w:eastAsia="Times New Roman" w:hAnsi="Arial" w:cs="Arial"/>
          <w:b/>
          <w:bCs/>
          <w:sz w:val="28"/>
          <w:szCs w:val="28"/>
          <w:lang w:eastAsia="bg-BG"/>
        </w:rPr>
        <w:t xml:space="preserve">                                     У Т В Ъ Р Ж Д А В А М,</w:t>
      </w:r>
    </w:p>
    <w:p w:rsidR="005719A2" w:rsidRPr="003C0DC1" w:rsidRDefault="005719A2" w:rsidP="005719A2">
      <w:pPr>
        <w:spacing w:after="0" w:line="240" w:lineRule="auto"/>
        <w:rPr>
          <w:rFonts w:ascii="Arial" w:eastAsia="Times New Roman" w:hAnsi="Arial" w:cs="Arial"/>
          <w:b/>
          <w:bCs/>
          <w:sz w:val="28"/>
          <w:szCs w:val="28"/>
          <w:lang w:eastAsia="bg-BG"/>
        </w:rPr>
      </w:pPr>
    </w:p>
    <w:p w:rsidR="005719A2" w:rsidRPr="003C0DC1" w:rsidRDefault="005719A2" w:rsidP="005719A2">
      <w:pPr>
        <w:spacing w:after="0" w:line="240" w:lineRule="auto"/>
        <w:rPr>
          <w:rFonts w:ascii="Arial" w:eastAsia="Times New Roman" w:hAnsi="Arial" w:cs="Arial"/>
          <w:b/>
          <w:bCs/>
          <w:sz w:val="28"/>
          <w:szCs w:val="28"/>
          <w:lang w:eastAsia="bg-BG"/>
        </w:rPr>
      </w:pPr>
      <w:r w:rsidRPr="003C0DC1">
        <w:rPr>
          <w:rFonts w:ascii="Arial" w:eastAsia="Times New Roman" w:hAnsi="Arial" w:cs="Arial"/>
          <w:b/>
          <w:bCs/>
          <w:sz w:val="28"/>
          <w:szCs w:val="28"/>
          <w:lang w:eastAsia="bg-BG"/>
        </w:rPr>
        <w:t xml:space="preserve">                                     Р Е К Т О Р :</w:t>
      </w:r>
    </w:p>
    <w:p w:rsidR="005719A2" w:rsidRPr="003C0DC1" w:rsidRDefault="005719A2" w:rsidP="005719A2">
      <w:pPr>
        <w:spacing w:after="0" w:line="240" w:lineRule="auto"/>
        <w:rPr>
          <w:rFonts w:ascii="Times New Roman" w:eastAsia="Times New Roman" w:hAnsi="Times New Roman" w:cs="Arial"/>
          <w:bCs/>
          <w:sz w:val="28"/>
          <w:szCs w:val="24"/>
          <w:lang w:eastAsia="bg-BG"/>
        </w:rPr>
      </w:pPr>
    </w:p>
    <w:p w:rsidR="005719A2" w:rsidRPr="003C0DC1" w:rsidRDefault="005719A2" w:rsidP="005719A2">
      <w:pPr>
        <w:spacing w:after="0" w:line="240" w:lineRule="auto"/>
        <w:rPr>
          <w:rFonts w:ascii="Times New Roman" w:eastAsia="Times New Roman" w:hAnsi="Times New Roman" w:cs="Arial"/>
          <w:b/>
          <w:bCs/>
          <w:sz w:val="28"/>
          <w:szCs w:val="24"/>
          <w:lang w:eastAsia="bg-BG"/>
        </w:rPr>
      </w:pPr>
      <w:r w:rsidRPr="003C0DC1">
        <w:rPr>
          <w:rFonts w:ascii="Times New Roman" w:eastAsia="Times New Roman" w:hAnsi="Times New Roman" w:cs="Arial"/>
          <w:b/>
          <w:bCs/>
          <w:sz w:val="28"/>
          <w:szCs w:val="24"/>
          <w:lang w:eastAsia="bg-BG"/>
        </w:rPr>
        <w:t xml:space="preserve">                                                                   (проф. д-р Борислав Юруков)</w:t>
      </w:r>
    </w:p>
    <w:p w:rsidR="005719A2" w:rsidRPr="003C0DC1" w:rsidRDefault="005719A2" w:rsidP="005719A2">
      <w:pPr>
        <w:spacing w:after="0" w:line="240" w:lineRule="auto"/>
        <w:rPr>
          <w:rFonts w:ascii="Times New Roman" w:eastAsia="Times New Roman" w:hAnsi="Times New Roman" w:cs="Arial"/>
          <w:b/>
          <w:bCs/>
          <w:sz w:val="28"/>
          <w:szCs w:val="24"/>
          <w:lang w:eastAsia="bg-BG"/>
        </w:rPr>
      </w:pPr>
    </w:p>
    <w:p w:rsidR="005719A2" w:rsidRPr="003C0DC1" w:rsidRDefault="005719A2" w:rsidP="005719A2">
      <w:pPr>
        <w:spacing w:after="0" w:line="240" w:lineRule="auto"/>
        <w:rPr>
          <w:rFonts w:ascii="Times New Roman" w:eastAsia="Times New Roman" w:hAnsi="Times New Roman" w:cs="Arial"/>
          <w:bCs/>
          <w:sz w:val="28"/>
          <w:szCs w:val="24"/>
          <w:lang w:eastAsia="bg-BG"/>
        </w:rPr>
      </w:pPr>
      <w:r w:rsidRPr="003C0DC1">
        <w:rPr>
          <w:rFonts w:ascii="Times New Roman" w:eastAsia="Times New Roman" w:hAnsi="Times New Roman" w:cs="Arial"/>
          <w:bCs/>
          <w:sz w:val="28"/>
          <w:szCs w:val="24"/>
          <w:lang w:eastAsia="bg-BG"/>
        </w:rPr>
        <w:t>Отговарящ съвет: Съвет по качеството</w:t>
      </w:r>
    </w:p>
    <w:p w:rsidR="005719A2" w:rsidRPr="003C0DC1" w:rsidRDefault="005719A2" w:rsidP="005719A2">
      <w:pPr>
        <w:spacing w:after="0" w:line="240" w:lineRule="auto"/>
        <w:rPr>
          <w:rFonts w:ascii="Times New Roman" w:eastAsia="Times New Roman" w:hAnsi="Times New Roman" w:cs="Times New Roman"/>
          <w:sz w:val="20"/>
          <w:szCs w:val="20"/>
          <w:lang w:val="ru-RU" w:eastAsia="bg-BG"/>
        </w:rPr>
      </w:pPr>
    </w:p>
    <w:p w:rsidR="005719A2" w:rsidRPr="003C0DC1" w:rsidRDefault="005719A2" w:rsidP="005719A2">
      <w:pPr>
        <w:spacing w:after="0" w:line="240" w:lineRule="auto"/>
        <w:rPr>
          <w:rFonts w:ascii="Times New Roman" w:eastAsia="Times New Roman" w:hAnsi="Times New Roman" w:cs="Times New Roman"/>
          <w:sz w:val="20"/>
          <w:szCs w:val="20"/>
          <w:lang w:val="ru-RU" w:eastAsia="bg-BG"/>
        </w:rPr>
      </w:pPr>
    </w:p>
    <w:tbl>
      <w:tblPr>
        <w:tblpPr w:leftFromText="141" w:rightFromText="141" w:vertAnchor="text" w:horzAnchor="page" w:tblpX="1722"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4"/>
      </w:tblGrid>
      <w:tr w:rsidR="005719A2" w:rsidRPr="003C0DC1" w:rsidTr="00CF5951">
        <w:trPr>
          <w:trHeight w:val="841"/>
        </w:trPr>
        <w:tc>
          <w:tcPr>
            <w:tcW w:w="4044" w:type="dxa"/>
            <w:tcBorders>
              <w:top w:val="single" w:sz="4" w:space="0" w:color="auto"/>
              <w:left w:val="single" w:sz="4" w:space="0" w:color="auto"/>
              <w:bottom w:val="single" w:sz="4" w:space="0" w:color="auto"/>
              <w:right w:val="single" w:sz="4" w:space="0" w:color="auto"/>
            </w:tcBorders>
          </w:tcPr>
          <w:p w:rsidR="005719A2" w:rsidRPr="003C0DC1" w:rsidRDefault="005719A2" w:rsidP="00BF62B5">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Съставил: отдел „Оценяване и поддържане на качеството“</w:t>
            </w:r>
          </w:p>
          <w:p w:rsidR="005719A2" w:rsidRPr="003C0DC1" w:rsidRDefault="005719A2" w:rsidP="00BF62B5">
            <w:pPr>
              <w:spacing w:after="0" w:line="240" w:lineRule="auto"/>
              <w:rPr>
                <w:rFonts w:ascii="Times New Roman" w:eastAsia="Times New Roman" w:hAnsi="Times New Roman" w:cs="Times New Roman"/>
                <w:sz w:val="24"/>
                <w:szCs w:val="24"/>
                <w:lang w:eastAsia="bg-BG"/>
              </w:rPr>
            </w:pPr>
          </w:p>
        </w:tc>
      </w:tr>
    </w:tbl>
    <w:p w:rsidR="005719A2" w:rsidRPr="003C0DC1" w:rsidRDefault="005719A2" w:rsidP="005719A2">
      <w:pPr>
        <w:spacing w:after="0" w:line="240" w:lineRule="auto"/>
        <w:rPr>
          <w:rFonts w:ascii="Times New Roman" w:eastAsia="Times New Roman" w:hAnsi="Times New Roman" w:cs="Times New Roman"/>
          <w:vanish/>
          <w:sz w:val="24"/>
          <w:szCs w:val="24"/>
          <w:lang w:eastAsia="bg-BG"/>
        </w:rPr>
      </w:pPr>
    </w:p>
    <w:tbl>
      <w:tblPr>
        <w:tblpPr w:leftFromText="141" w:rightFromText="141" w:vertAnchor="text" w:horzAnchor="page" w:tblpX="5901"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tblGrid>
      <w:tr w:rsidR="005719A2" w:rsidRPr="003C0DC1" w:rsidTr="00BF62B5">
        <w:trPr>
          <w:trHeight w:val="527"/>
        </w:trPr>
        <w:tc>
          <w:tcPr>
            <w:tcW w:w="5032" w:type="dxa"/>
            <w:tcBorders>
              <w:top w:val="single" w:sz="4" w:space="0" w:color="auto"/>
              <w:left w:val="single" w:sz="4" w:space="0" w:color="auto"/>
              <w:bottom w:val="single" w:sz="4" w:space="0" w:color="auto"/>
              <w:right w:val="single" w:sz="4" w:space="0" w:color="auto"/>
            </w:tcBorders>
          </w:tcPr>
          <w:p w:rsidR="005719A2" w:rsidRPr="003C0DC1" w:rsidRDefault="005719A2" w:rsidP="00BF62B5">
            <w:pPr>
              <w:spacing w:after="0" w:line="240" w:lineRule="auto"/>
              <w:rPr>
                <w:rFonts w:ascii="Times New Roman" w:eastAsia="Times New Roman" w:hAnsi="Times New Roman" w:cs="Times New Roman"/>
                <w:sz w:val="24"/>
                <w:szCs w:val="24"/>
                <w:lang w:eastAsia="bg-BG"/>
              </w:rPr>
            </w:pPr>
            <w:r w:rsidRPr="003C0DC1">
              <w:rPr>
                <w:rFonts w:ascii="Times New Roman" w:eastAsia="Times New Roman" w:hAnsi="Times New Roman" w:cs="Times New Roman"/>
                <w:sz w:val="24"/>
                <w:szCs w:val="24"/>
                <w:lang w:eastAsia="bg-BG"/>
              </w:rPr>
              <w:t>Проверил: Проф. д-р Мария Кичева</w:t>
            </w:r>
          </w:p>
          <w:p w:rsidR="005719A2" w:rsidRPr="003C0DC1" w:rsidRDefault="00E078D3" w:rsidP="00BF62B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Началник отдел „Оценяване и поддържане на качеството</w:t>
            </w:r>
            <w:bookmarkStart w:id="0" w:name="_GoBack"/>
            <w:bookmarkEnd w:id="0"/>
          </w:p>
        </w:tc>
      </w:tr>
    </w:tbl>
    <w:p w:rsidR="005719A2" w:rsidRPr="003C0DC1" w:rsidRDefault="005719A2" w:rsidP="005719A2">
      <w:pPr>
        <w:spacing w:after="0" w:line="240" w:lineRule="auto"/>
        <w:rPr>
          <w:rFonts w:ascii="Times New Roman" w:eastAsia="Times New Roman" w:hAnsi="Times New Roman" w:cs="Times New Roman"/>
          <w:sz w:val="20"/>
          <w:szCs w:val="20"/>
          <w:lang w:val="ru-RU" w:eastAsia="bg-BG"/>
        </w:rPr>
      </w:pPr>
    </w:p>
    <w:p w:rsidR="005719A2" w:rsidRPr="003C0DC1" w:rsidRDefault="005719A2" w:rsidP="005719A2">
      <w:pPr>
        <w:spacing w:after="0" w:line="240" w:lineRule="auto"/>
        <w:rPr>
          <w:rFonts w:ascii="Times New Roman" w:eastAsia="Times New Roman" w:hAnsi="Times New Roman" w:cs="Times New Roman"/>
          <w:sz w:val="20"/>
          <w:szCs w:val="20"/>
          <w:lang w:val="ru-RU" w:eastAsia="bg-BG"/>
        </w:rPr>
      </w:pPr>
    </w:p>
    <w:p w:rsidR="005719A2" w:rsidRPr="003C0DC1" w:rsidRDefault="005719A2" w:rsidP="005719A2">
      <w:pPr>
        <w:keepNext/>
        <w:tabs>
          <w:tab w:val="left" w:pos="426"/>
          <w:tab w:val="left" w:pos="4678"/>
        </w:tabs>
        <w:spacing w:after="0" w:line="240" w:lineRule="auto"/>
        <w:jc w:val="both"/>
        <w:outlineLvl w:val="0"/>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lastRenderedPageBreak/>
        <w:t xml:space="preserve">1. </w:t>
      </w:r>
      <w:r w:rsidRPr="003C0DC1">
        <w:rPr>
          <w:rFonts w:ascii="Times New Roman" w:eastAsia="Times New Roman" w:hAnsi="Times New Roman" w:cs="Times New Roman"/>
          <w:b/>
          <w:sz w:val="28"/>
          <w:szCs w:val="28"/>
          <w:lang w:eastAsia="bg-BG"/>
        </w:rPr>
        <w:tab/>
        <w:t>Цел</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Тази процедура регламентира и определя дейностите, свързани с изготвяне структурата на учебната документация.</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Учебната документация за обучение на студенти</w:t>
      </w:r>
      <w:r w:rsidRPr="003C0DC1">
        <w:rPr>
          <w:rFonts w:ascii="Times New Roman" w:eastAsia="Times New Roman" w:hAnsi="Times New Roman" w:cs="Times New Roman"/>
          <w:sz w:val="28"/>
          <w:szCs w:val="28"/>
          <w:lang w:val="en-US" w:eastAsia="bg-BG"/>
        </w:rPr>
        <w:t xml:space="preserve"> </w:t>
      </w:r>
      <w:r w:rsidRPr="003C0DC1">
        <w:rPr>
          <w:rFonts w:ascii="Times New Roman" w:eastAsia="Times New Roman" w:hAnsi="Times New Roman" w:cs="Times New Roman"/>
          <w:sz w:val="28"/>
          <w:szCs w:val="28"/>
          <w:lang w:eastAsia="bg-BG"/>
        </w:rPr>
        <w:t xml:space="preserve"> по всяка специалност включва квалификационна характеристика, учебен план и учебни програми по отделните дисциплини, както и описание на организацията на изпълнението на учебния план. Учебната документация за обучението на докторанти по всяка докторска програма включва квалификационна характеристика, общ учебен план на програмата, индивидуален работен план на докторанта по години, отчет (годишен за всички докторанти и тримесечен за докторантите в редовна форма на обучение). </w:t>
      </w:r>
    </w:p>
    <w:p w:rsidR="005719A2" w:rsidRPr="003C0DC1" w:rsidRDefault="005719A2" w:rsidP="005719A2">
      <w:pPr>
        <w:tabs>
          <w:tab w:val="left" w:pos="426"/>
        </w:tabs>
        <w:spacing w:after="0" w:line="240" w:lineRule="auto"/>
        <w:jc w:val="both"/>
        <w:rPr>
          <w:rFonts w:ascii="Times New Roman" w:eastAsia="Times New Roman" w:hAnsi="Times New Roman" w:cs="Times New Roman"/>
          <w:snapToGrid w:val="0"/>
          <w:sz w:val="28"/>
          <w:szCs w:val="28"/>
        </w:rPr>
      </w:pPr>
    </w:p>
    <w:p w:rsidR="005719A2" w:rsidRPr="003C0DC1" w:rsidRDefault="005719A2" w:rsidP="005719A2">
      <w:pPr>
        <w:keepNext/>
        <w:tabs>
          <w:tab w:val="left" w:pos="426"/>
        </w:tabs>
        <w:spacing w:after="0" w:line="240" w:lineRule="auto"/>
        <w:jc w:val="both"/>
        <w:outlineLvl w:val="1"/>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2.</w:t>
      </w:r>
      <w:r w:rsidRPr="003C0DC1">
        <w:rPr>
          <w:rFonts w:ascii="Times New Roman" w:eastAsia="Times New Roman" w:hAnsi="Times New Roman" w:cs="Times New Roman"/>
          <w:b/>
          <w:sz w:val="28"/>
          <w:szCs w:val="28"/>
          <w:lang w:eastAsia="bg-BG"/>
        </w:rPr>
        <w:tab/>
        <w:t>Област на приложение</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Процедурата се прилага във всички случаи, когато се разработва учебна документация за обучение на студенти по съответна специалност и докторанти по докторски програми и описаните правила са задължителни за всички звена на Югозападния университет “Неофит Рилски”. </w:t>
      </w:r>
      <w:proofErr w:type="spellStart"/>
      <w:r w:rsidRPr="003C0DC1">
        <w:rPr>
          <w:rFonts w:ascii="Hebar" w:eastAsia="Times New Roman" w:hAnsi="Hebar" w:cs="Times New Roman"/>
          <w:sz w:val="28"/>
          <w:szCs w:val="28"/>
          <w:lang w:val="en-GB" w:eastAsia="bg-BG"/>
        </w:rPr>
        <w:t>Обучението</w:t>
      </w:r>
      <w:proofErr w:type="spellEnd"/>
      <w:r w:rsidRPr="003C0DC1">
        <w:rPr>
          <w:rFonts w:ascii="Hebar" w:eastAsia="Times New Roman" w:hAnsi="Hebar" w:cs="Times New Roman"/>
          <w:sz w:val="28"/>
          <w:szCs w:val="28"/>
          <w:lang w:val="en-GB" w:eastAsia="bg-BG"/>
        </w:rPr>
        <w:t xml:space="preserve"> в </w:t>
      </w:r>
      <w:proofErr w:type="spellStart"/>
      <w:r w:rsidRPr="003C0DC1">
        <w:rPr>
          <w:rFonts w:ascii="Hebar" w:eastAsia="Times New Roman" w:hAnsi="Hebar" w:cs="Times New Roman"/>
          <w:sz w:val="28"/>
          <w:szCs w:val="28"/>
          <w:lang w:val="en-GB" w:eastAsia="bg-BG"/>
        </w:rPr>
        <w:t>дистанционна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форма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се</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провежда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по</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учебна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документация</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квалификационна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характеристика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учебен</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план</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учебни</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програми</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изискван</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брой</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кредити</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за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получаване</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диплома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за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придобита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образователно-квалификационна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степен</w:t>
      </w:r>
      <w:proofErr w:type="spellEnd"/>
      <w:r w:rsidRPr="003C0DC1">
        <w:rPr>
          <w:rFonts w:ascii="Hebar" w:eastAsia="Times New Roman" w:hAnsi="Hebar" w:cs="Times New Roman"/>
          <w:sz w:val="28"/>
          <w:szCs w:val="28"/>
          <w:lang w:val="en-GB" w:eastAsia="bg-BG"/>
        </w:rPr>
        <w:t xml:space="preserve"> и </w:t>
      </w:r>
      <w:proofErr w:type="spellStart"/>
      <w:r w:rsidRPr="003C0DC1">
        <w:rPr>
          <w:rFonts w:ascii="Hebar" w:eastAsia="Times New Roman" w:hAnsi="Hebar" w:cs="Times New Roman"/>
          <w:sz w:val="28"/>
          <w:szCs w:val="28"/>
          <w:lang w:val="en-GB" w:eastAsia="bg-BG"/>
        </w:rPr>
        <w:t>професионална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квалификация</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разработена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въз</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основа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учебната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документация</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за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съответната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специалност</w:t>
      </w:r>
      <w:proofErr w:type="spellEnd"/>
      <w:r w:rsidRPr="003C0DC1">
        <w:rPr>
          <w:rFonts w:ascii="Hebar" w:eastAsia="Times New Roman" w:hAnsi="Hebar" w:cs="Times New Roman"/>
          <w:sz w:val="28"/>
          <w:szCs w:val="28"/>
          <w:lang w:val="en-GB" w:eastAsia="bg-BG"/>
        </w:rPr>
        <w:t xml:space="preserve"> в </w:t>
      </w:r>
      <w:proofErr w:type="spellStart"/>
      <w:r w:rsidRPr="003C0DC1">
        <w:rPr>
          <w:rFonts w:ascii="Hebar" w:eastAsia="Times New Roman" w:hAnsi="Hebar" w:cs="Times New Roman"/>
          <w:sz w:val="28"/>
          <w:szCs w:val="28"/>
          <w:lang w:val="en-GB" w:eastAsia="bg-BG"/>
        </w:rPr>
        <w:t>редовна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форма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на</w:t>
      </w:r>
      <w:proofErr w:type="spellEnd"/>
      <w:r w:rsidRPr="003C0DC1">
        <w:rPr>
          <w:rFonts w:ascii="Hebar" w:eastAsia="Times New Roman" w:hAnsi="Hebar" w:cs="Times New Roman"/>
          <w:sz w:val="28"/>
          <w:szCs w:val="28"/>
          <w:lang w:val="en-GB" w:eastAsia="bg-BG"/>
        </w:rPr>
        <w:t xml:space="preserve"> </w:t>
      </w:r>
      <w:proofErr w:type="spellStart"/>
      <w:r w:rsidRPr="003C0DC1">
        <w:rPr>
          <w:rFonts w:ascii="Hebar" w:eastAsia="Times New Roman" w:hAnsi="Hebar" w:cs="Times New Roman"/>
          <w:sz w:val="28"/>
          <w:szCs w:val="28"/>
          <w:lang w:val="en-GB" w:eastAsia="bg-BG"/>
        </w:rPr>
        <w:t>обучение</w:t>
      </w:r>
      <w:proofErr w:type="spellEnd"/>
      <w:r w:rsidRPr="003C0DC1">
        <w:rPr>
          <w:rFonts w:ascii="Hebar" w:eastAsia="Times New Roman" w:hAnsi="Hebar" w:cs="Times New Roman"/>
          <w:sz w:val="24"/>
          <w:szCs w:val="20"/>
          <w:lang w:val="en-GB" w:eastAsia="bg-BG"/>
        </w:rPr>
        <w:t>.</w:t>
      </w:r>
    </w:p>
    <w:p w:rsidR="005719A2" w:rsidRPr="003C0DC1" w:rsidRDefault="005719A2" w:rsidP="005719A2">
      <w:pPr>
        <w:spacing w:after="0" w:line="240" w:lineRule="atLeast"/>
        <w:jc w:val="both"/>
        <w:rPr>
          <w:rFonts w:ascii="Times New Roman" w:eastAsia="Times New Roman" w:hAnsi="Times New Roman" w:cs="Times New Roman"/>
          <w:snapToGrid w:val="0"/>
          <w:sz w:val="28"/>
          <w:szCs w:val="28"/>
        </w:rPr>
      </w:pPr>
    </w:p>
    <w:p w:rsidR="005719A2" w:rsidRPr="003C0DC1" w:rsidRDefault="005719A2" w:rsidP="005719A2">
      <w:pPr>
        <w:keepNext/>
        <w:tabs>
          <w:tab w:val="left" w:pos="426"/>
        </w:tabs>
        <w:spacing w:after="0" w:line="240" w:lineRule="auto"/>
        <w:jc w:val="both"/>
        <w:outlineLvl w:val="1"/>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3.</w:t>
      </w:r>
      <w:r w:rsidRPr="003C0DC1">
        <w:rPr>
          <w:rFonts w:ascii="Times New Roman" w:eastAsia="Times New Roman" w:hAnsi="Times New Roman" w:cs="Times New Roman"/>
          <w:b/>
          <w:sz w:val="28"/>
          <w:szCs w:val="28"/>
          <w:lang w:eastAsia="bg-BG"/>
        </w:rPr>
        <w:tab/>
        <w:t>Понятия/Съкращения</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ab/>
        <w:t>ЗВО – Закон за висшето образование;</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ab/>
        <w:t>ЗРАСРБ – Закон за развитие на академичния състав в Република България;</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ab/>
        <w:t>ППЗРАСРБ – Правилник за прилагане на закона за развитие на академичния състав в Република България</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ab/>
        <w:t>Вътрешни правила на Югозападен университет „Неофит Рилски“ за развитие на академичния състав.</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ab/>
        <w:t xml:space="preserve">НКР - Национална квалификационна рамка </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ab/>
        <w:t>Класификатор на областите на висше образование и професионалните направления</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val="ru-RU" w:eastAsia="bg-BG"/>
        </w:rPr>
        <w:tab/>
      </w:r>
      <w:r w:rsidRPr="003C0DC1">
        <w:rPr>
          <w:rFonts w:ascii="Times New Roman" w:eastAsia="Times New Roman" w:hAnsi="Times New Roman" w:cs="Times New Roman"/>
          <w:sz w:val="28"/>
          <w:szCs w:val="28"/>
          <w:lang w:eastAsia="bg-BG"/>
        </w:rPr>
        <w:t>АС – Академичен съвет;</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val="ru-RU" w:eastAsia="bg-BG"/>
        </w:rPr>
        <w:tab/>
      </w:r>
      <w:r w:rsidRPr="003C0DC1">
        <w:rPr>
          <w:rFonts w:ascii="Times New Roman" w:eastAsia="Times New Roman" w:hAnsi="Times New Roman" w:cs="Times New Roman"/>
          <w:sz w:val="28"/>
          <w:szCs w:val="28"/>
          <w:lang w:eastAsia="bg-BG"/>
        </w:rPr>
        <w:t>ФС – Факултетен съвет;</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      ДО – Дистанционно обучение</w:t>
      </w:r>
    </w:p>
    <w:p w:rsidR="005719A2" w:rsidRPr="003C0DC1" w:rsidRDefault="005719A2" w:rsidP="005719A2">
      <w:pPr>
        <w:tabs>
          <w:tab w:val="left" w:pos="426"/>
        </w:tabs>
        <w:spacing w:after="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sz w:val="28"/>
          <w:szCs w:val="28"/>
          <w:lang w:val="en-US" w:eastAsia="bg-BG"/>
        </w:rPr>
        <w:t xml:space="preserve">      </w:t>
      </w:r>
      <w:r w:rsidRPr="003C0DC1">
        <w:rPr>
          <w:rFonts w:ascii="Times New Roman" w:eastAsia="Times New Roman" w:hAnsi="Times New Roman" w:cs="Times New Roman"/>
          <w:b/>
          <w:sz w:val="28"/>
          <w:szCs w:val="28"/>
          <w:lang w:eastAsia="bg-BG"/>
        </w:rPr>
        <w:t>4.</w:t>
      </w:r>
      <w:r w:rsidRPr="003C0DC1">
        <w:rPr>
          <w:rFonts w:ascii="Times New Roman" w:eastAsia="Times New Roman" w:hAnsi="Times New Roman" w:cs="Times New Roman"/>
          <w:b/>
          <w:sz w:val="28"/>
          <w:szCs w:val="28"/>
          <w:lang w:eastAsia="bg-BG"/>
        </w:rPr>
        <w:tab/>
        <w:t>Отговорности</w:t>
      </w:r>
    </w:p>
    <w:p w:rsidR="005719A2" w:rsidRPr="003C0DC1" w:rsidRDefault="005719A2" w:rsidP="005719A2">
      <w:pPr>
        <w:widowControl w:val="0"/>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val="ru-RU" w:eastAsia="bg-BG"/>
        </w:rPr>
        <w:tab/>
      </w:r>
      <w:r w:rsidRPr="003C0DC1">
        <w:rPr>
          <w:rFonts w:ascii="Times New Roman" w:eastAsia="Times New Roman" w:hAnsi="Times New Roman" w:cs="Times New Roman"/>
          <w:sz w:val="28"/>
          <w:szCs w:val="28"/>
          <w:lang w:eastAsia="bg-BG"/>
        </w:rPr>
        <w:t>Отговорностите, свързани с дейностите в тази процедура са представени в описанието на самата процедура.</w:t>
      </w:r>
    </w:p>
    <w:p w:rsidR="005719A2" w:rsidRPr="003C0DC1" w:rsidRDefault="005719A2" w:rsidP="005719A2">
      <w:pPr>
        <w:spacing w:after="0" w:line="240" w:lineRule="atLeast"/>
        <w:jc w:val="both"/>
        <w:rPr>
          <w:rFonts w:ascii="Times New Roman" w:eastAsia="Times New Roman" w:hAnsi="Times New Roman" w:cs="Times New Roman"/>
          <w:b/>
          <w:snapToGrid w:val="0"/>
          <w:sz w:val="28"/>
          <w:szCs w:val="28"/>
        </w:rPr>
      </w:pPr>
    </w:p>
    <w:p w:rsidR="005719A2" w:rsidRPr="003C0DC1" w:rsidRDefault="005719A2" w:rsidP="005719A2">
      <w:pPr>
        <w:spacing w:after="0" w:line="240" w:lineRule="atLeast"/>
        <w:jc w:val="both"/>
        <w:rPr>
          <w:rFonts w:ascii="Times New Roman" w:eastAsia="Times New Roman" w:hAnsi="Times New Roman" w:cs="Times New Roman"/>
          <w:b/>
          <w:snapToGrid w:val="0"/>
          <w:sz w:val="28"/>
          <w:szCs w:val="28"/>
        </w:rPr>
      </w:pPr>
    </w:p>
    <w:p w:rsidR="005719A2" w:rsidRPr="003C0DC1" w:rsidRDefault="005719A2" w:rsidP="005719A2">
      <w:pPr>
        <w:spacing w:after="0" w:line="240" w:lineRule="atLeast"/>
        <w:jc w:val="both"/>
        <w:rPr>
          <w:rFonts w:ascii="Times New Roman" w:eastAsia="Times New Roman" w:hAnsi="Times New Roman" w:cs="Times New Roman"/>
          <w:b/>
          <w:snapToGrid w:val="0"/>
          <w:sz w:val="28"/>
          <w:szCs w:val="28"/>
        </w:rPr>
      </w:pPr>
      <w:r w:rsidRPr="003C0DC1">
        <w:rPr>
          <w:rFonts w:ascii="Times New Roman" w:eastAsia="Times New Roman" w:hAnsi="Times New Roman" w:cs="Times New Roman"/>
          <w:b/>
          <w:sz w:val="28"/>
          <w:szCs w:val="28"/>
          <w:lang w:eastAsia="bg-BG"/>
        </w:rPr>
        <w:t>5</w:t>
      </w:r>
      <w:r w:rsidRPr="003C0DC1">
        <w:rPr>
          <w:rFonts w:ascii="Times New Roman" w:eastAsia="Times New Roman" w:hAnsi="Times New Roman" w:cs="Times New Roman"/>
          <w:b/>
          <w:snapToGrid w:val="0"/>
          <w:sz w:val="28"/>
          <w:szCs w:val="28"/>
        </w:rPr>
        <w:t>. Описание</w:t>
      </w:r>
    </w:p>
    <w:p w:rsidR="005719A2" w:rsidRPr="003C0DC1" w:rsidRDefault="005719A2" w:rsidP="005719A2">
      <w:pPr>
        <w:spacing w:after="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5.1. Изготвяне на предложение за необходимостта от разработване на учебна документация</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Дейността се изпълнява от организиращата катедра или от група катедри. Входни документи за тази дейност са: Закон за висшето образование, Закон за развитие на академичния състав в Република България, Правилник за прилагане на закона за развитие на академичния състав в Република България, </w:t>
      </w:r>
      <w:r w:rsidRPr="003C0DC1">
        <w:rPr>
          <w:rFonts w:ascii="Hebar" w:eastAsia="Times New Roman" w:hAnsi="Hebar" w:cs="Times New Roman"/>
          <w:sz w:val="28"/>
          <w:szCs w:val="28"/>
          <w:lang w:eastAsia="bg-BG"/>
        </w:rPr>
        <w:t>Вътрешни правила на Югозападен университет „Неофит Рилски“ за развитие на академичния състав.</w:t>
      </w:r>
      <w:r w:rsidRPr="003C0DC1">
        <w:rPr>
          <w:rFonts w:ascii="Hebar" w:eastAsia="Times New Roman" w:hAnsi="Hebar" w:cs="Times New Roman"/>
          <w:sz w:val="28"/>
          <w:szCs w:val="28"/>
          <w:lang w:val="en-US" w:eastAsia="bg-BG"/>
        </w:rPr>
        <w:t xml:space="preserve"> </w:t>
      </w:r>
      <w:r w:rsidRPr="003C0DC1">
        <w:rPr>
          <w:rFonts w:ascii="Times New Roman" w:eastAsia="Times New Roman" w:hAnsi="Times New Roman" w:cs="Times New Roman"/>
          <w:sz w:val="28"/>
          <w:szCs w:val="28"/>
          <w:lang w:eastAsia="bg-BG"/>
        </w:rPr>
        <w:t>Класификаторът на областите на висше образование и професионалните направления и Наредбата за държавните изисквания за придобиване на висше образование на образователно-квалиф</w:t>
      </w:r>
      <w:r w:rsidR="00623E88">
        <w:rPr>
          <w:rFonts w:ascii="Times New Roman" w:eastAsia="Times New Roman" w:hAnsi="Times New Roman" w:cs="Times New Roman"/>
          <w:sz w:val="28"/>
          <w:szCs w:val="28"/>
          <w:lang w:eastAsia="bg-BG"/>
        </w:rPr>
        <w:t>икационните степени “бакалавър” и</w:t>
      </w:r>
      <w:r w:rsidRPr="003C0DC1">
        <w:rPr>
          <w:rFonts w:ascii="Times New Roman" w:eastAsia="Times New Roman" w:hAnsi="Times New Roman" w:cs="Times New Roman"/>
          <w:sz w:val="28"/>
          <w:szCs w:val="28"/>
          <w:lang w:eastAsia="bg-BG"/>
        </w:rPr>
        <w:t xml:space="preserve"> “магистър”, Национална квалификационна рамка, Правилник за образователните дейности.</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Дейността включва изготвянето на обосновано предложение за необходимостта от обучение на студенти по дадена специалност и докторанти в определена докторска програма и разработването на учебна документация. Предложението се обсъжда от Факултетния съвет и се внася за обсъждане и утвърждаване от Академичния съвет.</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Дейността се документира с решение на АС за обучение на студенти по специалността и докторанти по докторска програма, като включително се посочва образователно-квалификационната степен, съответно образователно-научна степен, и формата на обучение и се възлага на катедра или на предложена от ФС работна група разработване на учебна документация.</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p>
    <w:p w:rsidR="005719A2" w:rsidRPr="003C0DC1" w:rsidRDefault="005719A2" w:rsidP="005719A2">
      <w:pPr>
        <w:spacing w:after="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 xml:space="preserve">5.2. Разработване на квалификационна характеристика </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Дейността се изпълнява от организиращата катедра или от работна група, определена със заповед на Ръководителя на катедрата. Входни документи за тази дейност са Държавните изисквания за съответната образователна степен </w:t>
      </w:r>
      <w:r w:rsidRPr="003C0DC1">
        <w:rPr>
          <w:rFonts w:ascii="Times New Roman" w:eastAsia="Times New Roman" w:hAnsi="Times New Roman" w:cs="Times New Roman"/>
          <w:sz w:val="28"/>
          <w:szCs w:val="28"/>
          <w:lang w:val="en-US" w:eastAsia="bg-BG"/>
        </w:rPr>
        <w:t>(</w:t>
      </w:r>
      <w:r w:rsidRPr="003C0DC1">
        <w:rPr>
          <w:rFonts w:ascii="Times New Roman" w:eastAsia="Times New Roman" w:hAnsi="Times New Roman" w:cs="Times New Roman"/>
          <w:sz w:val="28"/>
          <w:szCs w:val="28"/>
          <w:lang w:eastAsia="bg-BG"/>
        </w:rPr>
        <w:t>само за образователно-квалификационните степени „бакалав</w:t>
      </w:r>
      <w:r w:rsidR="006145ED">
        <w:rPr>
          <w:rFonts w:ascii="Times New Roman" w:eastAsia="Times New Roman" w:hAnsi="Times New Roman" w:cs="Times New Roman"/>
          <w:sz w:val="28"/>
          <w:szCs w:val="28"/>
          <w:lang w:eastAsia="bg-BG"/>
        </w:rPr>
        <w:t>ър“ и „магистър“</w:t>
      </w:r>
      <w:r w:rsidRPr="003C0DC1">
        <w:rPr>
          <w:rFonts w:ascii="Times New Roman" w:eastAsia="Times New Roman" w:hAnsi="Times New Roman" w:cs="Times New Roman"/>
          <w:sz w:val="28"/>
          <w:szCs w:val="28"/>
          <w:lang w:val="en-US" w:eastAsia="bg-BG"/>
        </w:rPr>
        <w:t>)</w:t>
      </w:r>
      <w:r w:rsidRPr="003C0DC1">
        <w:rPr>
          <w:rFonts w:ascii="Times New Roman" w:eastAsia="Times New Roman" w:hAnsi="Times New Roman" w:cs="Times New Roman"/>
          <w:sz w:val="28"/>
          <w:szCs w:val="28"/>
          <w:lang w:eastAsia="bg-BG"/>
        </w:rPr>
        <w:t>, ЗРАСРБ, ППЗРАСРБ</w:t>
      </w:r>
      <w:r w:rsidRPr="003C0DC1">
        <w:rPr>
          <w:rFonts w:ascii="Times New Roman" w:eastAsia="Times New Roman" w:hAnsi="Times New Roman" w:cs="Times New Roman"/>
          <w:sz w:val="28"/>
          <w:szCs w:val="28"/>
          <w:lang w:val="en-US" w:eastAsia="bg-BG"/>
        </w:rPr>
        <w:t xml:space="preserve"> </w:t>
      </w:r>
      <w:r w:rsidRPr="003C0DC1">
        <w:rPr>
          <w:rFonts w:ascii="Times New Roman" w:eastAsia="Times New Roman" w:hAnsi="Times New Roman" w:cs="Times New Roman"/>
          <w:sz w:val="28"/>
          <w:szCs w:val="28"/>
          <w:lang w:eastAsia="bg-BG"/>
        </w:rPr>
        <w:t>и Националната квалификационна рамка (приета</w:t>
      </w:r>
      <w:r w:rsidRPr="003C0DC1">
        <w:rPr>
          <w:rFonts w:ascii="Times New Roman" w:eastAsia="Times New Roman" w:hAnsi="Times New Roman" w:cs="Times New Roman"/>
          <w:sz w:val="28"/>
          <w:szCs w:val="28"/>
          <w:lang w:val="ru-RU" w:eastAsia="bg-BG"/>
        </w:rPr>
        <w:t xml:space="preserve"> </w:t>
      </w:r>
      <w:r w:rsidRPr="003C0DC1">
        <w:rPr>
          <w:rFonts w:ascii="Times New Roman" w:eastAsia="Times New Roman" w:hAnsi="Times New Roman" w:cs="Times New Roman"/>
          <w:sz w:val="28"/>
          <w:szCs w:val="28"/>
          <w:lang w:eastAsia="bg-BG"/>
        </w:rPr>
        <w:t xml:space="preserve">от МС с Решение № 96 от 2 февруари 2012 г.), с цел определяне на необходимите знания, умения и компетентности – лични и професионални, съобразени с предвидения за съответното ниво и образователна степен брой кредити по </w:t>
      </w:r>
      <w:r w:rsidRPr="003C0DC1">
        <w:rPr>
          <w:rFonts w:ascii="Times New Roman" w:eastAsia="Times New Roman" w:hAnsi="Times New Roman" w:cs="Times New Roman"/>
          <w:sz w:val="28"/>
          <w:szCs w:val="28"/>
          <w:lang w:val="en-US" w:eastAsia="bg-BG"/>
        </w:rPr>
        <w:t>ECST</w:t>
      </w:r>
      <w:r w:rsidRPr="003C0DC1">
        <w:rPr>
          <w:rFonts w:ascii="Times New Roman" w:eastAsia="Times New Roman" w:hAnsi="Times New Roman" w:cs="Times New Roman"/>
          <w:sz w:val="28"/>
          <w:szCs w:val="28"/>
          <w:lang w:eastAsia="bg-BG"/>
        </w:rPr>
        <w:t xml:space="preserve"> </w:t>
      </w:r>
      <w:r w:rsidRPr="003C0DC1">
        <w:rPr>
          <w:rFonts w:ascii="Times New Roman" w:eastAsia="Times New Roman" w:hAnsi="Times New Roman" w:cs="Times New Roman"/>
          <w:sz w:val="28"/>
          <w:szCs w:val="28"/>
          <w:lang w:val="en-US" w:eastAsia="bg-BG"/>
        </w:rPr>
        <w:t>(</w:t>
      </w:r>
      <w:r w:rsidRPr="003C0DC1">
        <w:rPr>
          <w:rFonts w:ascii="Times New Roman" w:eastAsia="Times New Roman" w:hAnsi="Times New Roman" w:cs="Times New Roman"/>
          <w:sz w:val="28"/>
          <w:szCs w:val="28"/>
          <w:lang w:eastAsia="bg-BG"/>
        </w:rPr>
        <w:t>само за образователно-квалиф</w:t>
      </w:r>
      <w:r w:rsidR="006145ED">
        <w:rPr>
          <w:rFonts w:ascii="Times New Roman" w:eastAsia="Times New Roman" w:hAnsi="Times New Roman" w:cs="Times New Roman"/>
          <w:sz w:val="28"/>
          <w:szCs w:val="28"/>
          <w:lang w:eastAsia="bg-BG"/>
        </w:rPr>
        <w:t>икационните степени „бакалавър“ и „магистър“</w:t>
      </w:r>
      <w:r w:rsidRPr="003C0DC1">
        <w:rPr>
          <w:rFonts w:ascii="Times New Roman" w:eastAsia="Times New Roman" w:hAnsi="Times New Roman" w:cs="Times New Roman"/>
          <w:sz w:val="28"/>
          <w:szCs w:val="28"/>
          <w:lang w:val="en-US" w:eastAsia="bg-BG"/>
        </w:rPr>
        <w:t>)</w:t>
      </w:r>
      <w:r w:rsidRPr="003C0DC1">
        <w:rPr>
          <w:rFonts w:ascii="Times New Roman" w:eastAsia="Times New Roman" w:hAnsi="Times New Roman" w:cs="Times New Roman"/>
          <w:sz w:val="28"/>
          <w:szCs w:val="28"/>
          <w:lang w:val="ru-RU" w:eastAsia="bg-BG"/>
        </w:rPr>
        <w:t>.</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Квалификационната характеристика включва следните раздели: общо представяне,  цели и задачи, определяне професионалното предназначение на специалиста, квалификационните изисквания към неговата подготовка - знания, </w:t>
      </w:r>
      <w:r w:rsidRPr="003C0DC1">
        <w:rPr>
          <w:rFonts w:ascii="Times New Roman" w:eastAsia="Times New Roman" w:hAnsi="Times New Roman" w:cs="Times New Roman"/>
          <w:sz w:val="28"/>
          <w:szCs w:val="28"/>
          <w:lang w:eastAsia="bg-BG"/>
        </w:rPr>
        <w:lastRenderedPageBreak/>
        <w:t xml:space="preserve">умения и компетентности, които трябва да придобие, както и областите на реализацията му. Резултатите от дейността се документират чрез предложенията за проект на квалификационна характеристика. </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Квалификационната характеристика за докторската програма включва следните раздели:</w:t>
      </w:r>
    </w:p>
    <w:p w:rsidR="005719A2" w:rsidRPr="003C0DC1" w:rsidRDefault="005719A2" w:rsidP="005719A2">
      <w:pPr>
        <w:numPr>
          <w:ilvl w:val="0"/>
          <w:numId w:val="1"/>
        </w:numPr>
        <w:spacing w:after="0" w:line="360" w:lineRule="auto"/>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Общо представяне на докторската програмата </w:t>
      </w:r>
    </w:p>
    <w:p w:rsidR="005719A2" w:rsidRPr="003C0DC1" w:rsidRDefault="005719A2" w:rsidP="005719A2">
      <w:pPr>
        <w:numPr>
          <w:ilvl w:val="0"/>
          <w:numId w:val="1"/>
        </w:numPr>
        <w:spacing w:after="0" w:line="360" w:lineRule="auto"/>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Цели на докторската програма </w:t>
      </w:r>
    </w:p>
    <w:p w:rsidR="005719A2" w:rsidRPr="003C0DC1" w:rsidRDefault="005719A2" w:rsidP="005719A2">
      <w:pPr>
        <w:numPr>
          <w:ilvl w:val="0"/>
          <w:numId w:val="1"/>
        </w:numPr>
        <w:spacing w:after="0" w:line="360" w:lineRule="auto"/>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Обща квалификация и специализация на програмата </w:t>
      </w:r>
    </w:p>
    <w:p w:rsidR="005719A2" w:rsidRPr="003C0DC1" w:rsidRDefault="005719A2" w:rsidP="005719A2">
      <w:pPr>
        <w:numPr>
          <w:ilvl w:val="0"/>
          <w:numId w:val="1"/>
        </w:numPr>
        <w:spacing w:after="0" w:line="360" w:lineRule="auto"/>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Усвоени знания, умения и компетентности съгласно Националната квалификационна рамка </w:t>
      </w:r>
    </w:p>
    <w:p w:rsidR="005719A2" w:rsidRPr="003C0DC1" w:rsidRDefault="005719A2" w:rsidP="005719A2">
      <w:pPr>
        <w:spacing w:after="0" w:line="360" w:lineRule="auto"/>
        <w:ind w:left="720"/>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4"/>
          <w:szCs w:val="24"/>
          <w:lang w:eastAsia="bg-BG"/>
        </w:rPr>
        <w:t>4</w:t>
      </w:r>
      <w:r w:rsidRPr="003C0DC1">
        <w:rPr>
          <w:rFonts w:ascii="Times New Roman" w:eastAsia="Times New Roman" w:hAnsi="Times New Roman" w:cs="Times New Roman"/>
          <w:sz w:val="28"/>
          <w:szCs w:val="28"/>
          <w:lang w:eastAsia="bg-BG"/>
        </w:rPr>
        <w:t xml:space="preserve">.1 Знания (теоретически и/или </w:t>
      </w:r>
      <w:proofErr w:type="spellStart"/>
      <w:r w:rsidRPr="003C0DC1">
        <w:rPr>
          <w:rFonts w:ascii="Times New Roman" w:eastAsia="Times New Roman" w:hAnsi="Times New Roman" w:cs="Times New Roman"/>
          <w:sz w:val="28"/>
          <w:szCs w:val="28"/>
          <w:lang w:eastAsia="bg-BG"/>
        </w:rPr>
        <w:t>фактологически</w:t>
      </w:r>
      <w:proofErr w:type="spellEnd"/>
      <w:r w:rsidRPr="003C0DC1">
        <w:rPr>
          <w:rFonts w:ascii="Times New Roman" w:eastAsia="Times New Roman" w:hAnsi="Times New Roman" w:cs="Times New Roman"/>
          <w:sz w:val="28"/>
          <w:szCs w:val="28"/>
          <w:lang w:eastAsia="bg-BG"/>
        </w:rPr>
        <w:t>)</w:t>
      </w:r>
    </w:p>
    <w:p w:rsidR="005719A2" w:rsidRPr="003C0DC1" w:rsidRDefault="005719A2" w:rsidP="005719A2">
      <w:pPr>
        <w:spacing w:after="0" w:line="360" w:lineRule="auto"/>
        <w:ind w:left="720"/>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4.2. Умения (познавателни и/или практически) </w:t>
      </w:r>
    </w:p>
    <w:p w:rsidR="005719A2" w:rsidRPr="003C0DC1" w:rsidRDefault="005719A2" w:rsidP="005719A2">
      <w:pPr>
        <w:spacing w:after="0" w:line="360" w:lineRule="auto"/>
        <w:ind w:left="720"/>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4.3. Самостоятелност и отговорност </w:t>
      </w:r>
    </w:p>
    <w:p w:rsidR="005719A2" w:rsidRPr="003C0DC1" w:rsidRDefault="005719A2" w:rsidP="005719A2">
      <w:pPr>
        <w:spacing w:after="0" w:line="360" w:lineRule="auto"/>
        <w:ind w:left="720"/>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4.4. Компетентност за учене </w:t>
      </w:r>
    </w:p>
    <w:p w:rsidR="005719A2" w:rsidRPr="003C0DC1" w:rsidRDefault="005719A2" w:rsidP="005719A2">
      <w:pPr>
        <w:spacing w:after="0" w:line="360" w:lineRule="auto"/>
        <w:ind w:left="720"/>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4.5. Комуникативни и социални компетентности </w:t>
      </w:r>
    </w:p>
    <w:p w:rsidR="005719A2" w:rsidRPr="003C0DC1" w:rsidRDefault="005719A2" w:rsidP="005719A2">
      <w:pPr>
        <w:spacing w:after="0" w:line="360" w:lineRule="auto"/>
        <w:ind w:left="720"/>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4.6. Професионални компетентности </w:t>
      </w:r>
    </w:p>
    <w:p w:rsidR="005719A2" w:rsidRPr="003C0DC1" w:rsidRDefault="005719A2" w:rsidP="005719A2">
      <w:pPr>
        <w:spacing w:after="0" w:line="360" w:lineRule="auto"/>
        <w:ind w:left="720"/>
        <w:contextualSpacing/>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5. Сфери на професионална реализация </w:t>
      </w:r>
    </w:p>
    <w:p w:rsidR="005719A2" w:rsidRPr="003C0DC1" w:rsidRDefault="005719A2" w:rsidP="005719A2">
      <w:pPr>
        <w:spacing w:after="0" w:line="240" w:lineRule="auto"/>
        <w:ind w:left="720"/>
        <w:rPr>
          <w:rFonts w:ascii="Times New Roman" w:eastAsia="Times New Roman" w:hAnsi="Times New Roman" w:cs="Times New Roman"/>
          <w:sz w:val="20"/>
          <w:szCs w:val="20"/>
          <w:lang w:val="ru-RU" w:eastAsia="bg-BG"/>
        </w:rPr>
      </w:pP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Резултатите от дейността се документират чрез предложенията за проект на квалификационна характеристика. </w:t>
      </w:r>
    </w:p>
    <w:p w:rsidR="005719A2" w:rsidRPr="003C0DC1" w:rsidRDefault="005719A2" w:rsidP="005719A2">
      <w:pPr>
        <w:spacing w:after="0" w:line="240" w:lineRule="auto"/>
        <w:jc w:val="both"/>
        <w:rPr>
          <w:rFonts w:ascii="Times New Roman" w:eastAsia="Times New Roman" w:hAnsi="Times New Roman" w:cs="Times New Roman"/>
          <w:sz w:val="28"/>
          <w:szCs w:val="28"/>
          <w:lang w:eastAsia="bg-BG"/>
        </w:rPr>
      </w:pPr>
    </w:p>
    <w:p w:rsidR="005719A2" w:rsidRPr="003C0DC1" w:rsidRDefault="005719A2" w:rsidP="005719A2">
      <w:pPr>
        <w:spacing w:after="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sz w:val="28"/>
          <w:szCs w:val="28"/>
          <w:lang w:eastAsia="bg-BG"/>
        </w:rPr>
        <w:t xml:space="preserve"> </w:t>
      </w:r>
      <w:r w:rsidRPr="003C0DC1">
        <w:rPr>
          <w:rFonts w:ascii="Times New Roman" w:eastAsia="Times New Roman" w:hAnsi="Times New Roman" w:cs="Times New Roman"/>
          <w:b/>
          <w:sz w:val="28"/>
          <w:szCs w:val="28"/>
          <w:lang w:eastAsia="bg-BG"/>
        </w:rPr>
        <w:t>5.3. Обсъждане и приемане на квалификационна характеристика</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Дейността включва обсъждане на квалификационната характеристика от катедрения съвет на организиращата катедра, от Факултетния съвет, внасяне на необходимите корекции в съдържанието и представяне за утвърждаване от Академичния съвет. След утвърждаването квалификационната характеристика се подписва от Ректора.</w:t>
      </w:r>
    </w:p>
    <w:p w:rsidR="005719A2" w:rsidRPr="003C0DC1" w:rsidRDefault="005719A2" w:rsidP="005719A2">
      <w:pPr>
        <w:spacing w:after="0" w:line="240" w:lineRule="auto"/>
        <w:ind w:firstLine="720"/>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Резултатите от дейността се документират чрез решенията на КС, ФС и АС и утвърдената квалификационна характеристика по образец </w:t>
      </w:r>
      <w:r w:rsidRPr="003C0DC1">
        <w:rPr>
          <w:rFonts w:ascii="Times New Roman" w:eastAsia="Times New Roman" w:hAnsi="Times New Roman" w:cs="Times New Roman"/>
          <w:color w:val="000000"/>
          <w:sz w:val="28"/>
          <w:szCs w:val="28"/>
          <w:lang w:eastAsia="bg-BG"/>
        </w:rPr>
        <w:t>за всяка образователна степен, както и за образователната и научна степен „доктор“</w:t>
      </w:r>
      <w:r w:rsidRPr="003C0DC1">
        <w:rPr>
          <w:rFonts w:ascii="Times New Roman" w:eastAsia="Times New Roman" w:hAnsi="Times New Roman" w:cs="Times New Roman"/>
          <w:sz w:val="28"/>
          <w:szCs w:val="28"/>
          <w:lang w:eastAsia="bg-BG"/>
        </w:rPr>
        <w:t>.</w:t>
      </w:r>
    </w:p>
    <w:p w:rsidR="005719A2" w:rsidRPr="005661E6" w:rsidRDefault="005719A2" w:rsidP="005719A2">
      <w:pPr>
        <w:pStyle w:val="ListParagraph"/>
        <w:numPr>
          <w:ilvl w:val="1"/>
          <w:numId w:val="7"/>
        </w:numPr>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b/>
          <w:sz w:val="28"/>
          <w:szCs w:val="28"/>
          <w:lang w:eastAsia="bg-BG"/>
        </w:rPr>
        <w:t xml:space="preserve">Описание на организацията за изпълнение на учебния план за всички образователни и квалификационни степени, образователна и научна степен „доктор“ </w:t>
      </w:r>
    </w:p>
    <w:p w:rsidR="005719A2" w:rsidRPr="005661E6" w:rsidRDefault="005719A2" w:rsidP="005719A2">
      <w:pPr>
        <w:spacing w:after="0" w:line="240" w:lineRule="auto"/>
        <w:ind w:firstLine="567"/>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lastRenderedPageBreak/>
        <w:tab/>
        <w:t>Дейността се изпълнява от учебно-методическия съвет. Входни документи за тази дейност са Правилникът за образователните дейности и  Работна инструкция “Изисквания при оценяване на качеството на обучението в специалности (програми)” (РИ1-07-01). Дейността включва разработване на документ, в който се описва алгоритъма за изпълнение на учебния план / общия учебен план за докторантско обучение.</w:t>
      </w:r>
    </w:p>
    <w:p w:rsidR="005719A2" w:rsidRPr="005661E6" w:rsidRDefault="005719A2" w:rsidP="005719A2">
      <w:pPr>
        <w:spacing w:after="0" w:line="240" w:lineRule="auto"/>
        <w:ind w:firstLine="709"/>
        <w:jc w:val="both"/>
        <w:rPr>
          <w:rFonts w:ascii="Times New Roman" w:eastAsia="Times New Roman" w:hAnsi="Times New Roman" w:cs="Times New Roman"/>
          <w:b/>
          <w:i/>
          <w:sz w:val="28"/>
          <w:szCs w:val="28"/>
          <w:lang w:eastAsia="bg-BG"/>
        </w:rPr>
      </w:pPr>
    </w:p>
    <w:p w:rsidR="005719A2" w:rsidRPr="005661E6" w:rsidRDefault="005719A2" w:rsidP="005719A2">
      <w:pPr>
        <w:spacing w:after="0" w:line="240" w:lineRule="auto"/>
        <w:ind w:firstLine="709"/>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b/>
          <w:i/>
          <w:sz w:val="28"/>
          <w:szCs w:val="28"/>
          <w:lang w:eastAsia="bg-BG"/>
        </w:rPr>
        <w:t>Общи въпроси:</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уточняване на варианта и актуалната версия на учебния план / общия учебен план за докторантско обучение, който се използва за обучение на студентите </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докторанти</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 xml:space="preserve"> от всеки отделен курс по всички програми (бакалавърска, магистърски, докторски);</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уточняване на преподавателския състав, предвиден за осигуряване на обучението по всяка учебна дисциплина във всички степени и форми, в които се обучават студенти и докторанти;</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уточняване съответствието на учебните програми с названието в учебния план  с </w:t>
      </w:r>
      <w:r w:rsidRPr="005661E6">
        <w:rPr>
          <w:rFonts w:ascii="Times New Roman" w:eastAsia="Times New Roman" w:hAnsi="Times New Roman" w:cs="Times New Roman"/>
          <w:sz w:val="28"/>
          <w:szCs w:val="28"/>
          <w:lang w:val="en-US" w:eastAsia="bg-BG"/>
        </w:rPr>
        <w:t>ECTS</w:t>
      </w:r>
      <w:r w:rsidRPr="005661E6">
        <w:rPr>
          <w:rFonts w:ascii="Times New Roman" w:eastAsia="Times New Roman" w:hAnsi="Times New Roman" w:cs="Times New Roman"/>
          <w:sz w:val="28"/>
          <w:szCs w:val="28"/>
          <w:lang w:val="ru-RU" w:eastAsia="bg-BG"/>
        </w:rPr>
        <w:t xml:space="preserve"> - </w:t>
      </w:r>
      <w:r w:rsidRPr="005661E6">
        <w:rPr>
          <w:rFonts w:ascii="Times New Roman" w:eastAsia="Times New Roman" w:hAnsi="Times New Roman" w:cs="Times New Roman"/>
          <w:sz w:val="28"/>
          <w:szCs w:val="28"/>
          <w:lang w:eastAsia="bg-BG"/>
        </w:rPr>
        <w:t xml:space="preserve">кредитите и с хорариума, предвидени за съответната образователна степен </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описание на осигуреността с материална база за провеждане на всички учебни занятия; аудитории за всички лекции; зали за всички семинарни упражнения; лаборатории за всички лабораторни упражнения. </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описание на информационната и техническата осигуреност за провеждане на учебните занятия по всяка учебна дисциплина </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описание на осигуреността в дистанционна форма на обучение с информационната, техническата и технологически средства </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описание на осигуреността с практически бази за провеждане на всички практически упражнения;</w:t>
      </w:r>
    </w:p>
    <w:p w:rsidR="005719A2" w:rsidRPr="005661E6" w:rsidRDefault="005719A2" w:rsidP="005719A2">
      <w:pPr>
        <w:numPr>
          <w:ilvl w:val="0"/>
          <w:numId w:val="4"/>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описание на процедурите за оценяване постиженията на студентите в процеса на обучението като :</w:t>
      </w:r>
    </w:p>
    <w:p w:rsidR="005719A2" w:rsidRPr="005661E6" w:rsidRDefault="005719A2" w:rsidP="005719A2">
      <w:pPr>
        <w:numPr>
          <w:ilvl w:val="1"/>
          <w:numId w:val="4"/>
        </w:numPr>
        <w:tabs>
          <w:tab w:val="left" w:pos="993"/>
        </w:tabs>
        <w:spacing w:after="0" w:line="240" w:lineRule="auto"/>
        <w:contextualSpacing/>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формите на текущ контрол;</w:t>
      </w:r>
    </w:p>
    <w:p w:rsidR="005719A2" w:rsidRDefault="005719A2" w:rsidP="005719A2">
      <w:pPr>
        <w:numPr>
          <w:ilvl w:val="1"/>
          <w:numId w:val="4"/>
        </w:numPr>
        <w:tabs>
          <w:tab w:val="left" w:pos="993"/>
        </w:tabs>
        <w:spacing w:after="0" w:line="240" w:lineRule="auto"/>
        <w:contextualSpacing/>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изискванията за оценяване с текуща оценка;</w:t>
      </w:r>
    </w:p>
    <w:p w:rsidR="005719A2" w:rsidRPr="00466DC9" w:rsidRDefault="005719A2" w:rsidP="005719A2">
      <w:pPr>
        <w:numPr>
          <w:ilvl w:val="1"/>
          <w:numId w:val="4"/>
        </w:numPr>
        <w:tabs>
          <w:tab w:val="left" w:pos="993"/>
        </w:tabs>
        <w:spacing w:after="0" w:line="240" w:lineRule="auto"/>
        <w:contextualSpacing/>
        <w:jc w:val="both"/>
        <w:rPr>
          <w:rFonts w:ascii="Times New Roman" w:eastAsia="Times New Roman" w:hAnsi="Times New Roman" w:cs="Times New Roman"/>
          <w:sz w:val="28"/>
          <w:szCs w:val="28"/>
          <w:lang w:eastAsia="bg-BG"/>
        </w:rPr>
      </w:pPr>
      <w:r w:rsidRPr="00466DC9">
        <w:rPr>
          <w:rFonts w:ascii="Times New Roman" w:eastAsia="Times New Roman" w:hAnsi="Times New Roman" w:cs="Times New Roman"/>
          <w:sz w:val="28"/>
          <w:szCs w:val="28"/>
          <w:lang w:eastAsia="bg-BG"/>
        </w:rPr>
        <w:t>увеличаване на дела  на резултатите от текущия контрол при формиране на крайната оценка по всяка дисциплина в съответствие с П</w:t>
      </w:r>
      <w:r w:rsidR="000E1F02">
        <w:rPr>
          <w:rFonts w:ascii="Times New Roman" w:eastAsia="Times New Roman" w:hAnsi="Times New Roman" w:cs="Times New Roman"/>
          <w:sz w:val="28"/>
          <w:szCs w:val="28"/>
          <w:lang w:eastAsia="bg-BG"/>
        </w:rPr>
        <w:t>олитиката за развитие на ЮЗУ „Неофит</w:t>
      </w:r>
      <w:r w:rsidRPr="00466DC9">
        <w:rPr>
          <w:rFonts w:ascii="Times New Roman" w:eastAsia="Times New Roman" w:hAnsi="Times New Roman" w:cs="Times New Roman"/>
          <w:sz w:val="28"/>
          <w:szCs w:val="28"/>
          <w:lang w:eastAsia="bg-BG"/>
        </w:rPr>
        <w:t xml:space="preserve"> Рилски“</w:t>
      </w:r>
    </w:p>
    <w:p w:rsidR="005719A2" w:rsidRPr="005661E6" w:rsidRDefault="005719A2" w:rsidP="005719A2">
      <w:pPr>
        <w:numPr>
          <w:ilvl w:val="1"/>
          <w:numId w:val="4"/>
        </w:numPr>
        <w:tabs>
          <w:tab w:val="left" w:pos="993"/>
        </w:tabs>
        <w:spacing w:after="0" w:line="240" w:lineRule="auto"/>
        <w:contextualSpacing/>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оценка от Катедрения съвет на материалите за провеждане на изпит по всяка учебна дисциплина (конспекти, въпросници, тестове, изпитни билети и др.);</w:t>
      </w:r>
    </w:p>
    <w:p w:rsidR="005719A2" w:rsidRPr="005661E6" w:rsidRDefault="005719A2" w:rsidP="005719A2">
      <w:pPr>
        <w:numPr>
          <w:ilvl w:val="0"/>
          <w:numId w:val="5"/>
        </w:num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описание на процедурите за оценяване постиженията на докторантите в процеса на обучението </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 xml:space="preserve">само за ОНС „доктор“ </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 xml:space="preserve"> :</w:t>
      </w:r>
    </w:p>
    <w:p w:rsidR="005719A2" w:rsidRPr="005661E6" w:rsidRDefault="005719A2" w:rsidP="005719A2">
      <w:p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lastRenderedPageBreak/>
        <w:tab/>
        <w:t>- формите на признаване;</w:t>
      </w:r>
    </w:p>
    <w:p w:rsidR="005719A2" w:rsidRPr="005661E6" w:rsidRDefault="005719A2" w:rsidP="005719A2">
      <w:p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ab/>
        <w:t>- изискванията за оценяване с текуща оценка и /или крайна оценка;</w:t>
      </w:r>
    </w:p>
    <w:p w:rsidR="005719A2" w:rsidRPr="005661E6" w:rsidRDefault="00266B81" w:rsidP="00266B81">
      <w:pPr>
        <w:tabs>
          <w:tab w:val="left" w:pos="993"/>
        </w:tabs>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t xml:space="preserve">- </w:t>
      </w:r>
      <w:r w:rsidR="005719A2" w:rsidRPr="005661E6">
        <w:rPr>
          <w:rFonts w:ascii="Times New Roman" w:eastAsia="Times New Roman" w:hAnsi="Times New Roman" w:cs="Times New Roman"/>
          <w:sz w:val="28"/>
          <w:szCs w:val="28"/>
          <w:lang w:eastAsia="bg-BG"/>
        </w:rPr>
        <w:t xml:space="preserve">приемане и оценка от Катедрения съвет за формиране на специализирани дисциплини </w:t>
      </w:r>
      <w:r w:rsidR="005719A2" w:rsidRPr="005661E6">
        <w:rPr>
          <w:rFonts w:ascii="Times New Roman" w:eastAsia="Times New Roman" w:hAnsi="Times New Roman" w:cs="Times New Roman"/>
          <w:sz w:val="28"/>
          <w:szCs w:val="28"/>
          <w:lang w:val="en-US" w:eastAsia="bg-BG"/>
        </w:rPr>
        <w:t>(</w:t>
      </w:r>
      <w:r w:rsidR="005719A2" w:rsidRPr="005661E6">
        <w:rPr>
          <w:rFonts w:ascii="Times New Roman" w:eastAsia="Times New Roman" w:hAnsi="Times New Roman" w:cs="Times New Roman"/>
          <w:sz w:val="28"/>
          <w:szCs w:val="28"/>
          <w:lang w:eastAsia="bg-BG"/>
        </w:rPr>
        <w:t>по темата на дисертацията</w:t>
      </w:r>
      <w:r w:rsidR="005719A2" w:rsidRPr="005661E6">
        <w:rPr>
          <w:rFonts w:ascii="Times New Roman" w:eastAsia="Times New Roman" w:hAnsi="Times New Roman" w:cs="Times New Roman"/>
          <w:sz w:val="28"/>
          <w:szCs w:val="28"/>
          <w:lang w:val="en-US" w:eastAsia="bg-BG"/>
        </w:rPr>
        <w:t>)</w:t>
      </w:r>
      <w:r w:rsidR="005719A2" w:rsidRPr="005661E6">
        <w:rPr>
          <w:rFonts w:ascii="Times New Roman" w:eastAsia="Times New Roman" w:hAnsi="Times New Roman" w:cs="Times New Roman"/>
          <w:sz w:val="28"/>
          <w:szCs w:val="28"/>
          <w:lang w:eastAsia="bg-BG"/>
        </w:rPr>
        <w:t xml:space="preserve"> и провеждане на изпит по всяка учебна дисциплина (конспекти, въпросници, тестове, изпитни билети и др.) и другите форми на признаване;</w:t>
      </w:r>
    </w:p>
    <w:p w:rsidR="005719A2" w:rsidRPr="005661E6" w:rsidRDefault="005719A2" w:rsidP="005719A2">
      <w:p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ab/>
        <w:t xml:space="preserve">- критерии за поставянето на оценка 3, 4, 5, 6, по всяка учебна дисциплина, както при текущия контрол, така и на изпита </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за всички ОКС и ОНС</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w:t>
      </w:r>
    </w:p>
    <w:p w:rsidR="005719A2" w:rsidRPr="005661E6" w:rsidRDefault="005719A2" w:rsidP="005719A2">
      <w:p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ab/>
        <w:t xml:space="preserve">- фиксиране на срока, в който студентите трябва да бъдат запознати с процедурите за оценяване на постиженията им – не по-късно от третата учебна седмица на текущия семестър </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 xml:space="preserve">само за ОКС </w:t>
      </w:r>
      <w:r w:rsidR="00266B81">
        <w:rPr>
          <w:rFonts w:ascii="Times New Roman" w:eastAsia="Times New Roman" w:hAnsi="Times New Roman" w:cs="Times New Roman"/>
          <w:sz w:val="28"/>
          <w:szCs w:val="28"/>
          <w:lang w:eastAsia="bg-BG"/>
        </w:rPr>
        <w:t xml:space="preserve">„бакалавър“ и </w:t>
      </w:r>
      <w:r w:rsidRPr="005661E6">
        <w:rPr>
          <w:rFonts w:ascii="Times New Roman" w:eastAsia="Times New Roman" w:hAnsi="Times New Roman" w:cs="Times New Roman"/>
          <w:sz w:val="28"/>
          <w:szCs w:val="28"/>
          <w:lang w:eastAsia="bg-BG"/>
        </w:rPr>
        <w:t xml:space="preserve"> „магистър“</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w:t>
      </w:r>
    </w:p>
    <w:p w:rsidR="005719A2" w:rsidRPr="005661E6" w:rsidRDefault="005719A2" w:rsidP="005719A2">
      <w:pPr>
        <w:tabs>
          <w:tab w:val="left" w:pos="993"/>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ab/>
      </w:r>
    </w:p>
    <w:p w:rsidR="005719A2" w:rsidRPr="005661E6" w:rsidRDefault="005719A2" w:rsidP="005719A2">
      <w:pPr>
        <w:tabs>
          <w:tab w:val="left" w:pos="709"/>
        </w:tabs>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b/>
          <w:i/>
          <w:sz w:val="28"/>
          <w:szCs w:val="28"/>
          <w:lang w:eastAsia="bg-BG"/>
        </w:rPr>
        <w:t>Описание на организацията на учебния процес по учебен план</w:t>
      </w:r>
      <w:r w:rsidR="007025E4">
        <w:rPr>
          <w:rFonts w:ascii="Times New Roman" w:eastAsia="Times New Roman" w:hAnsi="Times New Roman" w:cs="Times New Roman"/>
          <w:b/>
          <w:i/>
          <w:sz w:val="28"/>
          <w:szCs w:val="28"/>
          <w:lang w:eastAsia="bg-BG"/>
        </w:rPr>
        <w:t xml:space="preserve"> </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 xml:space="preserve">само за ОКС </w:t>
      </w:r>
      <w:r w:rsidR="007025E4">
        <w:rPr>
          <w:rFonts w:ascii="Times New Roman" w:eastAsia="Times New Roman" w:hAnsi="Times New Roman" w:cs="Times New Roman"/>
          <w:sz w:val="28"/>
          <w:szCs w:val="28"/>
          <w:lang w:eastAsia="bg-BG"/>
        </w:rPr>
        <w:t xml:space="preserve">„бакалавър“ и </w:t>
      </w:r>
      <w:r w:rsidRPr="005661E6">
        <w:rPr>
          <w:rFonts w:ascii="Times New Roman" w:eastAsia="Times New Roman" w:hAnsi="Times New Roman" w:cs="Times New Roman"/>
          <w:sz w:val="28"/>
          <w:szCs w:val="28"/>
          <w:lang w:eastAsia="bg-BG"/>
        </w:rPr>
        <w:t xml:space="preserve"> „магистър“</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b/>
          <w:i/>
          <w:sz w:val="28"/>
          <w:szCs w:val="28"/>
          <w:lang w:eastAsia="bg-BG"/>
        </w:rPr>
        <w:t xml:space="preserve"> :</w:t>
      </w:r>
    </w:p>
    <w:p w:rsidR="005719A2" w:rsidRPr="005661E6" w:rsidRDefault="005719A2" w:rsidP="005719A2">
      <w:pPr>
        <w:numPr>
          <w:ilvl w:val="0"/>
          <w:numId w:val="6"/>
        </w:numPr>
        <w:tabs>
          <w:tab w:val="left" w:pos="993"/>
          <w:tab w:val="num" w:pos="1350"/>
        </w:tabs>
        <w:spacing w:after="0" w:line="240" w:lineRule="auto"/>
        <w:ind w:left="567"/>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ежегодно през м. май се утвърждава преподавателския състав по учебни дисциплини за осигуряване на обучението на студентите от всички курсове по степени и форми;</w:t>
      </w:r>
    </w:p>
    <w:p w:rsidR="005719A2" w:rsidRPr="005661E6" w:rsidRDefault="005719A2" w:rsidP="005719A2">
      <w:pPr>
        <w:numPr>
          <w:ilvl w:val="0"/>
          <w:numId w:val="6"/>
        </w:numPr>
        <w:tabs>
          <w:tab w:val="left" w:pos="993"/>
          <w:tab w:val="num" w:pos="1350"/>
        </w:tabs>
        <w:spacing w:after="0" w:line="240" w:lineRule="auto"/>
        <w:ind w:left="567"/>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един месец преди приключване на текущия семестър се събират предпочитанията на преподавателите за разработване на разписа за следващия семестър;</w:t>
      </w:r>
    </w:p>
    <w:p w:rsidR="005719A2" w:rsidRPr="005661E6" w:rsidRDefault="005719A2" w:rsidP="005719A2">
      <w:pPr>
        <w:numPr>
          <w:ilvl w:val="0"/>
          <w:numId w:val="6"/>
        </w:numPr>
        <w:tabs>
          <w:tab w:val="left" w:pos="993"/>
          <w:tab w:val="num" w:pos="1350"/>
        </w:tabs>
        <w:spacing w:after="0" w:line="240" w:lineRule="auto"/>
        <w:ind w:left="567"/>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един месец преди приключване на текущия семестър се проверява валидността на договорите с базите, които се използват за практическо обучение;</w:t>
      </w:r>
    </w:p>
    <w:p w:rsidR="005719A2" w:rsidRPr="005661E6" w:rsidRDefault="005719A2" w:rsidP="005719A2">
      <w:pPr>
        <w:numPr>
          <w:ilvl w:val="0"/>
          <w:numId w:val="6"/>
        </w:numPr>
        <w:tabs>
          <w:tab w:val="left" w:pos="993"/>
          <w:tab w:val="num" w:pos="1350"/>
        </w:tabs>
        <w:spacing w:after="0" w:line="240" w:lineRule="auto"/>
        <w:ind w:left="567"/>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преместването на учебни дисциплини от един семестър в друг трябва да става </w:t>
      </w:r>
      <w:proofErr w:type="spellStart"/>
      <w:r w:rsidR="00A67497" w:rsidRPr="00A67497">
        <w:rPr>
          <w:rFonts w:ascii="Times New Roman" w:eastAsia="Times New Roman" w:hAnsi="Times New Roman" w:cs="Times New Roman"/>
          <w:sz w:val="28"/>
          <w:szCs w:val="28"/>
          <w:lang w:eastAsia="bg-BG"/>
        </w:rPr>
        <w:t>взаимозаменяемо</w:t>
      </w:r>
      <w:proofErr w:type="spellEnd"/>
      <w:r w:rsidRPr="005661E6">
        <w:rPr>
          <w:rFonts w:ascii="Times New Roman" w:eastAsia="Times New Roman" w:hAnsi="Times New Roman" w:cs="Times New Roman"/>
          <w:sz w:val="28"/>
          <w:szCs w:val="28"/>
          <w:lang w:eastAsia="bg-BG"/>
        </w:rPr>
        <w:t xml:space="preserve"> – на мястото на изместената назад, се прехвърля напред аналогична дисциплина (със същия</w:t>
      </w:r>
      <w:r w:rsidR="000D29BA">
        <w:rPr>
          <w:rFonts w:ascii="Times New Roman" w:eastAsia="Times New Roman" w:hAnsi="Times New Roman" w:cs="Times New Roman"/>
          <w:sz w:val="28"/>
          <w:szCs w:val="28"/>
          <w:lang w:val="en-US" w:eastAsia="bg-BG"/>
        </w:rPr>
        <w:t xml:space="preserve"> </w:t>
      </w:r>
      <w:r w:rsidR="000D29BA" w:rsidRPr="000E1F02">
        <w:rPr>
          <w:rFonts w:ascii="Times New Roman" w:eastAsia="Times New Roman" w:hAnsi="Times New Roman" w:cs="Times New Roman"/>
          <w:sz w:val="28"/>
          <w:szCs w:val="28"/>
          <w:lang w:eastAsia="bg-BG"/>
        </w:rPr>
        <w:t>брой</w:t>
      </w:r>
      <w:r w:rsidRPr="005661E6">
        <w:rPr>
          <w:rFonts w:ascii="Times New Roman" w:eastAsia="Times New Roman" w:hAnsi="Times New Roman" w:cs="Times New Roman"/>
          <w:sz w:val="28"/>
          <w:szCs w:val="28"/>
          <w:lang w:eastAsia="bg-BG"/>
        </w:rPr>
        <w:t xml:space="preserve"> кредит</w:t>
      </w:r>
      <w:r w:rsidR="000D29BA">
        <w:rPr>
          <w:rFonts w:ascii="Times New Roman" w:eastAsia="Times New Roman" w:hAnsi="Times New Roman" w:cs="Times New Roman"/>
          <w:sz w:val="28"/>
          <w:szCs w:val="28"/>
          <w:lang w:eastAsia="bg-BG"/>
        </w:rPr>
        <w:t>и</w:t>
      </w:r>
      <w:r w:rsidRPr="005661E6">
        <w:rPr>
          <w:rFonts w:ascii="Times New Roman" w:eastAsia="Times New Roman" w:hAnsi="Times New Roman" w:cs="Times New Roman"/>
          <w:sz w:val="28"/>
          <w:szCs w:val="28"/>
          <w:lang w:eastAsia="bg-BG"/>
        </w:rPr>
        <w:t>), за да не се наруши баланса от 30 кредита за семестър;</w:t>
      </w:r>
    </w:p>
    <w:p w:rsidR="005719A2" w:rsidRPr="005661E6" w:rsidRDefault="005719A2" w:rsidP="005719A2">
      <w:pPr>
        <w:numPr>
          <w:ilvl w:val="0"/>
          <w:numId w:val="6"/>
        </w:numPr>
        <w:tabs>
          <w:tab w:val="left" w:pos="993"/>
          <w:tab w:val="num" w:pos="1350"/>
        </w:tabs>
        <w:spacing w:after="0" w:line="240" w:lineRule="auto"/>
        <w:ind w:left="567"/>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учебните занятия по учебен разпис се поместват в предварително определени зали, лаборатории и практически бази.</w:t>
      </w:r>
    </w:p>
    <w:p w:rsidR="005719A2" w:rsidRPr="005661E6" w:rsidRDefault="005719A2" w:rsidP="005719A2">
      <w:pPr>
        <w:spacing w:after="0" w:line="240" w:lineRule="auto"/>
        <w:jc w:val="both"/>
        <w:rPr>
          <w:rFonts w:ascii="Times New Roman" w:eastAsia="Times New Roman" w:hAnsi="Times New Roman" w:cs="Times New Roman"/>
          <w:b/>
          <w:sz w:val="28"/>
          <w:szCs w:val="28"/>
          <w:lang w:eastAsia="bg-BG"/>
        </w:rPr>
      </w:pPr>
    </w:p>
    <w:p w:rsidR="005719A2" w:rsidRPr="005661E6" w:rsidRDefault="005719A2" w:rsidP="005719A2">
      <w:pPr>
        <w:tabs>
          <w:tab w:val="left" w:pos="709"/>
        </w:tabs>
        <w:spacing w:after="0" w:line="240" w:lineRule="auto"/>
        <w:jc w:val="both"/>
        <w:rPr>
          <w:rFonts w:ascii="Times New Roman" w:eastAsia="Times New Roman" w:hAnsi="Times New Roman" w:cs="Times New Roman"/>
          <w:b/>
          <w:i/>
          <w:sz w:val="28"/>
          <w:szCs w:val="28"/>
          <w:lang w:eastAsia="bg-BG"/>
        </w:rPr>
      </w:pPr>
      <w:r w:rsidRPr="005661E6">
        <w:rPr>
          <w:rFonts w:ascii="Times New Roman" w:eastAsia="Times New Roman" w:hAnsi="Times New Roman" w:cs="Times New Roman"/>
          <w:b/>
          <w:i/>
          <w:sz w:val="28"/>
          <w:szCs w:val="28"/>
          <w:lang w:eastAsia="bg-BG"/>
        </w:rPr>
        <w:t xml:space="preserve">Описание на организацията на дейностите по учебен план </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sz w:val="28"/>
          <w:szCs w:val="28"/>
          <w:lang w:eastAsia="bg-BG"/>
        </w:rPr>
        <w:t>само за ОНС „доктор“</w:t>
      </w:r>
      <w:r w:rsidRPr="005661E6">
        <w:rPr>
          <w:rFonts w:ascii="Times New Roman" w:eastAsia="Times New Roman" w:hAnsi="Times New Roman" w:cs="Times New Roman"/>
          <w:sz w:val="28"/>
          <w:szCs w:val="28"/>
          <w:lang w:val="en-US" w:eastAsia="bg-BG"/>
        </w:rPr>
        <w:t>)</w:t>
      </w:r>
      <w:r w:rsidRPr="005661E6">
        <w:rPr>
          <w:rFonts w:ascii="Times New Roman" w:eastAsia="Times New Roman" w:hAnsi="Times New Roman" w:cs="Times New Roman"/>
          <w:b/>
          <w:i/>
          <w:sz w:val="28"/>
          <w:szCs w:val="28"/>
          <w:lang w:eastAsia="bg-BG"/>
        </w:rPr>
        <w:t xml:space="preserve"> съгласно чл. 14и 15 от ППЗРАСРБ:</w:t>
      </w:r>
    </w:p>
    <w:p w:rsidR="005719A2" w:rsidRPr="005661E6" w:rsidRDefault="005719A2" w:rsidP="005719A2">
      <w:pPr>
        <w:spacing w:after="0" w:line="240" w:lineRule="auto"/>
        <w:jc w:val="both"/>
        <w:rPr>
          <w:rFonts w:ascii="Times New Roman" w:eastAsia="Times New Roman" w:hAnsi="Times New Roman" w:cs="Times New Roman"/>
          <w:sz w:val="28"/>
          <w:szCs w:val="28"/>
          <w:lang w:eastAsia="bg-BG"/>
        </w:rPr>
      </w:pPr>
      <w:r w:rsidRPr="005661E6">
        <w:rPr>
          <w:rFonts w:ascii="Times New Roman" w:eastAsia="Times New Roman" w:hAnsi="Times New Roman" w:cs="Times New Roman"/>
          <w:sz w:val="28"/>
          <w:szCs w:val="28"/>
          <w:lang w:eastAsia="bg-BG"/>
        </w:rPr>
        <w:t xml:space="preserve">Обучението на докторантите се осъществява по индивидуален работен план, който се конкретизира за всеки зачислен докторант въз основа на общия учебен докторантски план. В него се определя насочеността на докторантурата, нейната специфика, разпределението на различните видове дейности по учебни години, както и начините на провеждането им, оценката и признаването на </w:t>
      </w:r>
      <w:r w:rsidRPr="005661E6">
        <w:rPr>
          <w:rFonts w:ascii="Times New Roman" w:eastAsia="Times New Roman" w:hAnsi="Times New Roman" w:cs="Times New Roman"/>
          <w:sz w:val="28"/>
          <w:szCs w:val="28"/>
          <w:lang w:eastAsia="bg-BG"/>
        </w:rPr>
        <w:lastRenderedPageBreak/>
        <w:t>резултатите  от общия учебен план за докторантско обучение за целия период на обучение.</w:t>
      </w:r>
    </w:p>
    <w:p w:rsidR="005719A2" w:rsidRPr="003C0DC1" w:rsidRDefault="005719A2" w:rsidP="005719A2">
      <w:pPr>
        <w:spacing w:after="0" w:line="240" w:lineRule="auto"/>
        <w:jc w:val="both"/>
        <w:rPr>
          <w:rFonts w:ascii="Times New Roman" w:eastAsia="Times New Roman" w:hAnsi="Times New Roman" w:cs="Times New Roman"/>
          <w:i/>
          <w:sz w:val="28"/>
          <w:szCs w:val="28"/>
          <w:lang w:val="en-US" w:eastAsia="bg-BG"/>
        </w:rPr>
      </w:pPr>
      <w:r w:rsidRPr="003C0DC1">
        <w:rPr>
          <w:rFonts w:ascii="Times New Roman" w:eastAsia="Times New Roman" w:hAnsi="Times New Roman" w:cs="Times New Roman"/>
          <w:b/>
          <w:sz w:val="28"/>
          <w:szCs w:val="28"/>
          <w:lang w:val="en-US" w:eastAsia="bg-BG"/>
        </w:rPr>
        <w:t>5.</w:t>
      </w:r>
      <w:r>
        <w:rPr>
          <w:rFonts w:ascii="Times New Roman" w:eastAsia="Times New Roman" w:hAnsi="Times New Roman" w:cs="Times New Roman"/>
          <w:b/>
          <w:sz w:val="28"/>
          <w:szCs w:val="28"/>
          <w:lang w:val="en-US" w:eastAsia="bg-BG"/>
        </w:rPr>
        <w:t>5</w:t>
      </w:r>
      <w:r w:rsidRPr="003C0DC1">
        <w:rPr>
          <w:rFonts w:ascii="Times New Roman" w:eastAsia="Times New Roman" w:hAnsi="Times New Roman" w:cs="Times New Roman"/>
          <w:b/>
          <w:sz w:val="28"/>
          <w:szCs w:val="28"/>
          <w:lang w:val="en-US" w:eastAsia="bg-BG"/>
        </w:rPr>
        <w:t xml:space="preserve">. </w:t>
      </w:r>
      <w:r w:rsidRPr="003C0DC1">
        <w:rPr>
          <w:rFonts w:ascii="Times New Roman" w:eastAsia="Times New Roman" w:hAnsi="Times New Roman" w:cs="Times New Roman"/>
          <w:b/>
          <w:sz w:val="28"/>
          <w:szCs w:val="28"/>
          <w:lang w:val="ru-RU" w:eastAsia="bg-BG"/>
        </w:rPr>
        <w:t>Изготвяне на структура на учебната докум</w:t>
      </w:r>
      <w:r w:rsidRPr="003C0DC1">
        <w:rPr>
          <w:rFonts w:ascii="Times New Roman" w:eastAsia="Times New Roman" w:hAnsi="Times New Roman" w:cs="Times New Roman"/>
          <w:b/>
          <w:sz w:val="28"/>
          <w:szCs w:val="28"/>
          <w:lang w:eastAsia="bg-BG"/>
        </w:rPr>
        <w:t>е</w:t>
      </w:r>
      <w:r w:rsidRPr="003C0DC1">
        <w:rPr>
          <w:rFonts w:ascii="Times New Roman" w:eastAsia="Times New Roman" w:hAnsi="Times New Roman" w:cs="Times New Roman"/>
          <w:b/>
          <w:sz w:val="28"/>
          <w:szCs w:val="28"/>
          <w:lang w:val="ru-RU" w:eastAsia="bg-BG"/>
        </w:rPr>
        <w:t>нтация</w:t>
      </w:r>
      <w:r w:rsidRPr="003C0DC1">
        <w:rPr>
          <w:rFonts w:ascii="Times New Roman" w:eastAsia="Times New Roman" w:hAnsi="Times New Roman" w:cs="Times New Roman"/>
          <w:b/>
          <w:sz w:val="28"/>
          <w:szCs w:val="28"/>
          <w:lang w:eastAsia="bg-BG"/>
        </w:rPr>
        <w:t xml:space="preserve"> за ОКС  „бакалавър“</w:t>
      </w:r>
      <w:r w:rsidRPr="003C0DC1">
        <w:rPr>
          <w:rFonts w:ascii="Times New Roman" w:eastAsia="Times New Roman" w:hAnsi="Times New Roman" w:cs="Times New Roman"/>
          <w:b/>
          <w:sz w:val="28"/>
          <w:szCs w:val="28"/>
          <w:lang w:val="en-US" w:eastAsia="bg-BG"/>
        </w:rPr>
        <w:t xml:space="preserve">, </w:t>
      </w:r>
      <w:r w:rsidRPr="003C0DC1">
        <w:rPr>
          <w:rFonts w:ascii="Times New Roman" w:eastAsia="Times New Roman" w:hAnsi="Times New Roman" w:cs="Times New Roman"/>
          <w:b/>
          <w:sz w:val="28"/>
          <w:szCs w:val="28"/>
          <w:lang w:eastAsia="bg-BG"/>
        </w:rPr>
        <w:t xml:space="preserve">„магистър“  </w:t>
      </w:r>
      <w:r w:rsidRPr="003C0DC1">
        <w:rPr>
          <w:rFonts w:ascii="Times New Roman" w:eastAsia="Times New Roman" w:hAnsi="Times New Roman" w:cs="Times New Roman"/>
          <w:b/>
          <w:sz w:val="28"/>
          <w:szCs w:val="28"/>
          <w:lang w:val="en-GB" w:eastAsia="bg-BG"/>
        </w:rPr>
        <w:t>и СДК</w:t>
      </w:r>
      <w:r w:rsidRPr="003C0DC1">
        <w:rPr>
          <w:rFonts w:ascii="Times New Roman" w:eastAsia="Times New Roman" w:hAnsi="Times New Roman" w:cs="Times New Roman"/>
          <w:b/>
          <w:sz w:val="28"/>
          <w:szCs w:val="28"/>
          <w:lang w:eastAsia="bg-BG"/>
        </w:rPr>
        <w:t xml:space="preserve"> – </w:t>
      </w:r>
      <w:r w:rsidRPr="003C0DC1">
        <w:rPr>
          <w:rFonts w:ascii="Times New Roman" w:eastAsia="Times New Roman" w:hAnsi="Times New Roman" w:cs="Times New Roman"/>
          <w:i/>
          <w:sz w:val="28"/>
          <w:szCs w:val="28"/>
          <w:lang w:eastAsia="bg-BG"/>
        </w:rPr>
        <w:t>Виж приложение 2-01</w:t>
      </w:r>
      <w:r w:rsidRPr="003C0DC1">
        <w:rPr>
          <w:rFonts w:ascii="Times New Roman" w:eastAsia="Times New Roman" w:hAnsi="Times New Roman" w:cs="Times New Roman"/>
          <w:i/>
          <w:sz w:val="28"/>
          <w:szCs w:val="28"/>
          <w:lang w:val="en-US" w:eastAsia="bg-BG"/>
        </w:rPr>
        <w:t>-01</w:t>
      </w:r>
    </w:p>
    <w:p w:rsidR="005719A2" w:rsidRPr="003C0DC1" w:rsidRDefault="005719A2" w:rsidP="005719A2">
      <w:pPr>
        <w:numPr>
          <w:ilvl w:val="0"/>
          <w:numId w:val="2"/>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Определяне на основните параметри на учебния план за ОКС  „бакалавър“, „магистър“ </w:t>
      </w:r>
      <w:r w:rsidRPr="003C0DC1">
        <w:rPr>
          <w:rFonts w:ascii="Times New Roman" w:eastAsia="Times New Roman" w:hAnsi="Times New Roman" w:cs="Times New Roman"/>
          <w:sz w:val="28"/>
          <w:szCs w:val="28"/>
          <w:lang w:val="en-GB" w:eastAsia="bg-BG"/>
        </w:rPr>
        <w:t>и СДК</w:t>
      </w:r>
      <w:r w:rsidRPr="003C0DC1">
        <w:rPr>
          <w:rFonts w:ascii="Times New Roman" w:eastAsia="Times New Roman" w:hAnsi="Times New Roman" w:cs="Times New Roman"/>
          <w:sz w:val="28"/>
          <w:szCs w:val="28"/>
          <w:lang w:eastAsia="bg-BG"/>
        </w:rPr>
        <w:t xml:space="preserve"> - </w:t>
      </w:r>
      <w:r w:rsidRPr="003C0DC1">
        <w:rPr>
          <w:rFonts w:ascii="Times New Roman" w:eastAsia="Times New Roman" w:hAnsi="Times New Roman" w:cs="Times New Roman"/>
          <w:i/>
          <w:sz w:val="28"/>
          <w:szCs w:val="28"/>
          <w:lang w:eastAsia="bg-BG"/>
        </w:rPr>
        <w:t>Виж приложение 2-01</w:t>
      </w:r>
      <w:r w:rsidRPr="003C0DC1">
        <w:rPr>
          <w:rFonts w:ascii="Times New Roman" w:eastAsia="Times New Roman" w:hAnsi="Times New Roman" w:cs="Times New Roman"/>
          <w:i/>
          <w:sz w:val="28"/>
          <w:szCs w:val="28"/>
          <w:lang w:val="en-US" w:eastAsia="bg-BG"/>
        </w:rPr>
        <w:t>-01</w:t>
      </w:r>
    </w:p>
    <w:p w:rsidR="005719A2" w:rsidRPr="003C0DC1" w:rsidRDefault="005719A2" w:rsidP="005719A2">
      <w:pPr>
        <w:numPr>
          <w:ilvl w:val="0"/>
          <w:numId w:val="2"/>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Определяне на формата за представяне на учебния план за ОКС  „бакалавър“, „магистър“ </w:t>
      </w:r>
      <w:r w:rsidRPr="003C0DC1">
        <w:rPr>
          <w:rFonts w:ascii="Times New Roman" w:eastAsia="Times New Roman" w:hAnsi="Times New Roman" w:cs="Times New Roman"/>
          <w:sz w:val="28"/>
          <w:szCs w:val="28"/>
          <w:lang w:val="en-GB" w:eastAsia="bg-BG"/>
        </w:rPr>
        <w:t>и СДК</w:t>
      </w:r>
      <w:r w:rsidRPr="003C0DC1">
        <w:rPr>
          <w:rFonts w:ascii="Times New Roman" w:eastAsia="Times New Roman" w:hAnsi="Times New Roman" w:cs="Times New Roman"/>
          <w:sz w:val="28"/>
          <w:szCs w:val="28"/>
          <w:lang w:eastAsia="bg-BG"/>
        </w:rPr>
        <w:t xml:space="preserve"> - </w:t>
      </w:r>
      <w:r w:rsidRPr="003C0DC1">
        <w:rPr>
          <w:rFonts w:ascii="Times New Roman" w:eastAsia="Times New Roman" w:hAnsi="Times New Roman" w:cs="Times New Roman"/>
          <w:i/>
          <w:sz w:val="28"/>
          <w:szCs w:val="28"/>
          <w:lang w:eastAsia="bg-BG"/>
        </w:rPr>
        <w:t>Виж приложение 2-01-</w:t>
      </w:r>
      <w:r w:rsidRPr="003C0DC1">
        <w:rPr>
          <w:rFonts w:ascii="Times New Roman" w:eastAsia="Times New Roman" w:hAnsi="Times New Roman" w:cs="Times New Roman"/>
          <w:sz w:val="28"/>
          <w:szCs w:val="28"/>
          <w:lang w:eastAsia="bg-BG"/>
        </w:rPr>
        <w:t>01</w:t>
      </w:r>
    </w:p>
    <w:p w:rsidR="005719A2" w:rsidRPr="003C0DC1" w:rsidRDefault="005719A2" w:rsidP="005719A2">
      <w:pPr>
        <w:numPr>
          <w:ilvl w:val="0"/>
          <w:numId w:val="2"/>
        </w:numPr>
        <w:spacing w:after="0" w:line="240" w:lineRule="auto"/>
        <w:contextualSpacing/>
        <w:jc w:val="both"/>
        <w:rPr>
          <w:rFonts w:ascii="Times New Roman" w:eastAsia="Times New Roman" w:hAnsi="Times New Roman" w:cs="Times New Roman"/>
          <w:i/>
          <w:sz w:val="28"/>
          <w:szCs w:val="28"/>
          <w:lang w:val="en-US" w:eastAsia="bg-BG"/>
        </w:rPr>
      </w:pPr>
      <w:r w:rsidRPr="003C0DC1">
        <w:rPr>
          <w:rFonts w:ascii="Times New Roman" w:eastAsia="Times New Roman" w:hAnsi="Times New Roman" w:cs="Times New Roman"/>
          <w:sz w:val="28"/>
          <w:szCs w:val="28"/>
          <w:lang w:eastAsia="bg-BG"/>
        </w:rPr>
        <w:t xml:space="preserve">Описание на организацията за изпълнение на учебния план за всички образователни и квалификационни степени, СДК и образователна и научна степен „доктор“ – </w:t>
      </w:r>
      <w:r w:rsidRPr="003C0DC1">
        <w:rPr>
          <w:rFonts w:ascii="Times New Roman" w:eastAsia="Times New Roman" w:hAnsi="Times New Roman" w:cs="Times New Roman"/>
          <w:i/>
          <w:sz w:val="28"/>
          <w:szCs w:val="28"/>
          <w:lang w:eastAsia="bg-BG"/>
        </w:rPr>
        <w:t>Виж приложение 2-01-01</w:t>
      </w:r>
    </w:p>
    <w:p w:rsidR="005719A2" w:rsidRPr="003C0DC1" w:rsidRDefault="005719A2" w:rsidP="005719A2">
      <w:pPr>
        <w:numPr>
          <w:ilvl w:val="0"/>
          <w:numId w:val="2"/>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Разработване на формата за представяне на учебна програм</w:t>
      </w:r>
      <w:r w:rsidR="009B5BCB">
        <w:rPr>
          <w:rFonts w:ascii="Times New Roman" w:eastAsia="Times New Roman" w:hAnsi="Times New Roman" w:cs="Times New Roman"/>
          <w:sz w:val="28"/>
          <w:szCs w:val="28"/>
          <w:lang w:eastAsia="bg-BG"/>
        </w:rPr>
        <w:t>а за ОКС  „бакалавър“ ,</w:t>
      </w:r>
      <w:r w:rsidRPr="003C0DC1">
        <w:rPr>
          <w:rFonts w:ascii="Times New Roman" w:eastAsia="Times New Roman" w:hAnsi="Times New Roman" w:cs="Times New Roman"/>
          <w:sz w:val="28"/>
          <w:szCs w:val="28"/>
          <w:lang w:eastAsia="bg-BG"/>
        </w:rPr>
        <w:t xml:space="preserve"> „магистър“ </w:t>
      </w:r>
      <w:r w:rsidRPr="003C0DC1">
        <w:rPr>
          <w:rFonts w:ascii="Times New Roman" w:eastAsia="Times New Roman" w:hAnsi="Times New Roman" w:cs="Times New Roman"/>
          <w:sz w:val="28"/>
          <w:szCs w:val="28"/>
          <w:lang w:val="en-GB" w:eastAsia="bg-BG"/>
        </w:rPr>
        <w:t>и СДК</w:t>
      </w:r>
      <w:r w:rsidRPr="003C0DC1">
        <w:rPr>
          <w:rFonts w:ascii="Times New Roman" w:eastAsia="Times New Roman" w:hAnsi="Times New Roman" w:cs="Times New Roman"/>
          <w:sz w:val="28"/>
          <w:szCs w:val="28"/>
          <w:lang w:eastAsia="bg-BG"/>
        </w:rPr>
        <w:t xml:space="preserve"> - </w:t>
      </w:r>
      <w:r w:rsidRPr="003C0DC1">
        <w:rPr>
          <w:rFonts w:ascii="Times New Roman" w:eastAsia="Times New Roman" w:hAnsi="Times New Roman" w:cs="Times New Roman"/>
          <w:i/>
          <w:sz w:val="28"/>
          <w:szCs w:val="28"/>
          <w:lang w:eastAsia="bg-BG"/>
        </w:rPr>
        <w:t>Виж приложение 2-01-01</w:t>
      </w:r>
    </w:p>
    <w:p w:rsidR="005719A2" w:rsidRPr="003C0DC1" w:rsidRDefault="005719A2" w:rsidP="005719A2">
      <w:pPr>
        <w:numPr>
          <w:ilvl w:val="0"/>
          <w:numId w:val="2"/>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Разработване на съдържанието на учебната програма за ОКС  „бакалавър“, „магистър“ </w:t>
      </w:r>
      <w:r w:rsidRPr="003C0DC1">
        <w:rPr>
          <w:rFonts w:ascii="Times New Roman" w:eastAsia="Times New Roman" w:hAnsi="Times New Roman" w:cs="Times New Roman"/>
          <w:sz w:val="28"/>
          <w:szCs w:val="28"/>
          <w:lang w:val="en-GB" w:eastAsia="bg-BG"/>
        </w:rPr>
        <w:t>и СДК</w:t>
      </w:r>
      <w:r w:rsidRPr="003C0DC1">
        <w:rPr>
          <w:rFonts w:ascii="Times New Roman" w:eastAsia="Times New Roman" w:hAnsi="Times New Roman" w:cs="Times New Roman"/>
          <w:sz w:val="28"/>
          <w:szCs w:val="28"/>
          <w:lang w:eastAsia="bg-BG"/>
        </w:rPr>
        <w:t xml:space="preserve"> - </w:t>
      </w:r>
      <w:r w:rsidRPr="003C0DC1">
        <w:rPr>
          <w:rFonts w:ascii="Times New Roman" w:eastAsia="Times New Roman" w:hAnsi="Times New Roman" w:cs="Times New Roman"/>
          <w:i/>
          <w:sz w:val="28"/>
          <w:szCs w:val="28"/>
          <w:lang w:eastAsia="bg-BG"/>
        </w:rPr>
        <w:t>Виж приложение 2-01-01</w:t>
      </w:r>
    </w:p>
    <w:p w:rsidR="005719A2" w:rsidRPr="003C0DC1" w:rsidRDefault="005719A2" w:rsidP="005719A2">
      <w:pPr>
        <w:spacing w:after="0" w:line="240" w:lineRule="auto"/>
        <w:jc w:val="both"/>
        <w:rPr>
          <w:rFonts w:ascii="Times New Roman" w:eastAsia="Times New Roman" w:hAnsi="Times New Roman" w:cs="Times New Roman"/>
          <w:b/>
          <w:i/>
          <w:sz w:val="28"/>
          <w:szCs w:val="28"/>
          <w:lang w:eastAsia="bg-BG"/>
        </w:rPr>
      </w:pPr>
      <w:r w:rsidRPr="003C0DC1">
        <w:rPr>
          <w:rFonts w:ascii="Times New Roman" w:eastAsia="Times New Roman" w:hAnsi="Times New Roman" w:cs="Times New Roman"/>
          <w:b/>
          <w:i/>
          <w:sz w:val="28"/>
          <w:szCs w:val="28"/>
          <w:lang w:val="en-US" w:eastAsia="bg-BG"/>
        </w:rPr>
        <w:t>5.</w:t>
      </w:r>
      <w:r>
        <w:rPr>
          <w:rFonts w:ascii="Times New Roman" w:eastAsia="Times New Roman" w:hAnsi="Times New Roman" w:cs="Times New Roman"/>
          <w:b/>
          <w:i/>
          <w:sz w:val="28"/>
          <w:szCs w:val="28"/>
          <w:lang w:val="en-US" w:eastAsia="bg-BG"/>
        </w:rPr>
        <w:t>6</w:t>
      </w:r>
      <w:r w:rsidRPr="003C0DC1">
        <w:rPr>
          <w:rFonts w:ascii="Times New Roman" w:eastAsia="Times New Roman" w:hAnsi="Times New Roman" w:cs="Times New Roman"/>
          <w:b/>
          <w:i/>
          <w:sz w:val="28"/>
          <w:szCs w:val="28"/>
          <w:lang w:val="en-US" w:eastAsia="bg-BG"/>
        </w:rPr>
        <w:t xml:space="preserve">. </w:t>
      </w:r>
      <w:r w:rsidRPr="003C0DC1">
        <w:rPr>
          <w:rFonts w:ascii="Times New Roman" w:eastAsia="Times New Roman" w:hAnsi="Times New Roman" w:cs="Times New Roman"/>
          <w:b/>
          <w:sz w:val="28"/>
          <w:szCs w:val="28"/>
          <w:lang w:val="ru-RU" w:eastAsia="bg-BG"/>
        </w:rPr>
        <w:t>Изготвяне на структура на учебната докум</w:t>
      </w:r>
      <w:r w:rsidRPr="003C0DC1">
        <w:rPr>
          <w:rFonts w:ascii="Times New Roman" w:eastAsia="Times New Roman" w:hAnsi="Times New Roman" w:cs="Times New Roman"/>
          <w:b/>
          <w:sz w:val="28"/>
          <w:szCs w:val="28"/>
          <w:lang w:eastAsia="bg-BG"/>
        </w:rPr>
        <w:t>е</w:t>
      </w:r>
      <w:r w:rsidRPr="003C0DC1">
        <w:rPr>
          <w:rFonts w:ascii="Times New Roman" w:eastAsia="Times New Roman" w:hAnsi="Times New Roman" w:cs="Times New Roman"/>
          <w:b/>
          <w:sz w:val="28"/>
          <w:szCs w:val="28"/>
          <w:lang w:val="ru-RU" w:eastAsia="bg-BG"/>
        </w:rPr>
        <w:t>нтация</w:t>
      </w:r>
      <w:r w:rsidRPr="003C0DC1">
        <w:rPr>
          <w:rFonts w:ascii="Times New Roman" w:eastAsia="Times New Roman" w:hAnsi="Times New Roman" w:cs="Times New Roman"/>
          <w:b/>
          <w:sz w:val="28"/>
          <w:szCs w:val="28"/>
          <w:lang w:eastAsia="bg-BG"/>
        </w:rPr>
        <w:t xml:space="preserve"> за</w:t>
      </w:r>
      <w:r w:rsidRPr="003C0DC1">
        <w:rPr>
          <w:rFonts w:ascii="Times New Roman" w:eastAsia="Times New Roman" w:hAnsi="Times New Roman" w:cs="Times New Roman"/>
          <w:b/>
          <w:sz w:val="28"/>
          <w:szCs w:val="28"/>
          <w:lang w:val="en-US" w:eastAsia="bg-BG"/>
        </w:rPr>
        <w:t xml:space="preserve"> </w:t>
      </w:r>
      <w:r w:rsidRPr="003C0DC1">
        <w:rPr>
          <w:rFonts w:ascii="Times New Roman" w:eastAsia="Times New Roman" w:hAnsi="Times New Roman" w:cs="Times New Roman"/>
          <w:b/>
          <w:sz w:val="28"/>
          <w:szCs w:val="28"/>
          <w:lang w:eastAsia="bg-BG"/>
        </w:rPr>
        <w:t>ОНС „Доктор</w:t>
      </w:r>
      <w:proofErr w:type="gramStart"/>
      <w:r w:rsidRPr="003C0DC1">
        <w:rPr>
          <w:rFonts w:ascii="Times New Roman" w:eastAsia="Times New Roman" w:hAnsi="Times New Roman" w:cs="Times New Roman"/>
          <w:b/>
          <w:sz w:val="28"/>
          <w:szCs w:val="28"/>
          <w:lang w:eastAsia="bg-BG"/>
        </w:rPr>
        <w:t>“ –</w:t>
      </w:r>
      <w:proofErr w:type="gramEnd"/>
      <w:r w:rsidRPr="003C0DC1">
        <w:rPr>
          <w:rFonts w:ascii="Times New Roman" w:eastAsia="Times New Roman" w:hAnsi="Times New Roman" w:cs="Times New Roman"/>
          <w:b/>
          <w:sz w:val="28"/>
          <w:szCs w:val="28"/>
          <w:lang w:eastAsia="bg-BG"/>
        </w:rPr>
        <w:t xml:space="preserve"> </w:t>
      </w:r>
      <w:r w:rsidRPr="003C0DC1">
        <w:rPr>
          <w:rFonts w:ascii="Times New Roman" w:eastAsia="Times New Roman" w:hAnsi="Times New Roman" w:cs="Times New Roman"/>
          <w:i/>
          <w:sz w:val="28"/>
          <w:szCs w:val="28"/>
          <w:lang w:eastAsia="bg-BG"/>
        </w:rPr>
        <w:t>Виж приложение 2-02-02</w:t>
      </w:r>
    </w:p>
    <w:p w:rsidR="005719A2" w:rsidRPr="003C0DC1" w:rsidRDefault="005719A2" w:rsidP="005719A2">
      <w:pPr>
        <w:numPr>
          <w:ilvl w:val="0"/>
          <w:numId w:val="3"/>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Определяне на формата за представяне на квалификационната характеристика за ОНС „доктор“ – </w:t>
      </w:r>
      <w:r w:rsidRPr="003C0DC1">
        <w:rPr>
          <w:rFonts w:ascii="Times New Roman" w:eastAsia="Times New Roman" w:hAnsi="Times New Roman" w:cs="Times New Roman"/>
          <w:i/>
          <w:sz w:val="28"/>
          <w:szCs w:val="28"/>
          <w:lang w:eastAsia="bg-BG"/>
        </w:rPr>
        <w:t>Виж приложение 2-02-02</w:t>
      </w:r>
    </w:p>
    <w:p w:rsidR="005719A2" w:rsidRPr="003C0DC1" w:rsidRDefault="005719A2" w:rsidP="005719A2">
      <w:pPr>
        <w:numPr>
          <w:ilvl w:val="0"/>
          <w:numId w:val="3"/>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Определяне на основните параметри на учебния план / общия учебен план за докторантското обучение - </w:t>
      </w:r>
      <w:r w:rsidRPr="003C0DC1">
        <w:rPr>
          <w:rFonts w:ascii="Times New Roman" w:eastAsia="Times New Roman" w:hAnsi="Times New Roman" w:cs="Times New Roman"/>
          <w:i/>
          <w:sz w:val="28"/>
          <w:szCs w:val="28"/>
          <w:lang w:eastAsia="bg-BG"/>
        </w:rPr>
        <w:t>Виж приложение 2-02-02</w:t>
      </w:r>
    </w:p>
    <w:p w:rsidR="005719A2" w:rsidRPr="003C0DC1" w:rsidRDefault="005719A2" w:rsidP="005719A2">
      <w:pPr>
        <w:numPr>
          <w:ilvl w:val="0"/>
          <w:numId w:val="3"/>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Определяне на основните параметри на общия учебния план за докторантско обучение за  образователна и научна степен „доктор“  - </w:t>
      </w:r>
      <w:r w:rsidRPr="003C0DC1">
        <w:rPr>
          <w:rFonts w:ascii="Times New Roman" w:eastAsia="Times New Roman" w:hAnsi="Times New Roman" w:cs="Times New Roman"/>
          <w:i/>
          <w:sz w:val="28"/>
          <w:szCs w:val="28"/>
          <w:lang w:eastAsia="bg-BG"/>
        </w:rPr>
        <w:t>Виж приложение 2-02-02</w:t>
      </w:r>
    </w:p>
    <w:p w:rsidR="005719A2" w:rsidRPr="003C0DC1" w:rsidRDefault="005719A2" w:rsidP="005719A2">
      <w:pPr>
        <w:numPr>
          <w:ilvl w:val="0"/>
          <w:numId w:val="3"/>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Определяне на формата за представяне на общ учебния план за докторантско обучение за ОНС „доктор“  - </w:t>
      </w:r>
      <w:r w:rsidRPr="003C0DC1">
        <w:rPr>
          <w:rFonts w:ascii="Times New Roman" w:eastAsia="Times New Roman" w:hAnsi="Times New Roman" w:cs="Times New Roman"/>
          <w:i/>
          <w:sz w:val="28"/>
          <w:szCs w:val="28"/>
          <w:lang w:eastAsia="bg-BG"/>
        </w:rPr>
        <w:t>Виж приложение 2-02-02</w:t>
      </w:r>
    </w:p>
    <w:p w:rsidR="005719A2" w:rsidRPr="003C0DC1" w:rsidRDefault="005719A2" w:rsidP="005719A2">
      <w:pPr>
        <w:numPr>
          <w:ilvl w:val="0"/>
          <w:numId w:val="3"/>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 Разработване на формата за представяне на учебна програма за ОНС „доктор“ - </w:t>
      </w:r>
      <w:r w:rsidRPr="003C0DC1">
        <w:rPr>
          <w:rFonts w:ascii="Times New Roman" w:eastAsia="Times New Roman" w:hAnsi="Times New Roman" w:cs="Times New Roman"/>
          <w:i/>
          <w:sz w:val="28"/>
          <w:szCs w:val="28"/>
          <w:lang w:eastAsia="bg-BG"/>
        </w:rPr>
        <w:t>Виж приложение 2-02-02</w:t>
      </w:r>
    </w:p>
    <w:p w:rsidR="005719A2" w:rsidRPr="003C0DC1" w:rsidRDefault="005719A2" w:rsidP="005719A2">
      <w:pPr>
        <w:numPr>
          <w:ilvl w:val="0"/>
          <w:numId w:val="3"/>
        </w:numPr>
        <w:spacing w:after="0" w:line="240" w:lineRule="auto"/>
        <w:contextualSpacing/>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Разработване на съдържанието на учебната програма за ОНС „доктор“  - </w:t>
      </w:r>
      <w:r w:rsidRPr="003C0DC1">
        <w:rPr>
          <w:rFonts w:ascii="Times New Roman" w:eastAsia="Times New Roman" w:hAnsi="Times New Roman" w:cs="Times New Roman"/>
          <w:i/>
          <w:sz w:val="28"/>
          <w:szCs w:val="28"/>
          <w:lang w:eastAsia="bg-BG"/>
        </w:rPr>
        <w:t>Виж приложение 2-02-02</w:t>
      </w:r>
    </w:p>
    <w:p w:rsidR="005719A2" w:rsidRPr="003C0DC1" w:rsidRDefault="005719A2" w:rsidP="005719A2">
      <w:pPr>
        <w:spacing w:after="0" w:line="240" w:lineRule="auto"/>
        <w:jc w:val="both"/>
        <w:rPr>
          <w:rFonts w:ascii="Times New Roman" w:eastAsia="Times New Roman" w:hAnsi="Times New Roman" w:cs="Times New Roman"/>
          <w:b/>
          <w:sz w:val="28"/>
          <w:szCs w:val="28"/>
          <w:lang w:eastAsia="bg-BG"/>
        </w:rPr>
      </w:pPr>
    </w:p>
    <w:p w:rsidR="005719A2" w:rsidRPr="003C0DC1" w:rsidRDefault="005719A2" w:rsidP="005719A2">
      <w:pPr>
        <w:tabs>
          <w:tab w:val="left" w:pos="993"/>
        </w:tabs>
        <w:spacing w:after="0" w:line="240" w:lineRule="auto"/>
        <w:jc w:val="both"/>
        <w:rPr>
          <w:rFonts w:ascii="Times New Roman" w:eastAsia="Times New Roman" w:hAnsi="Times New Roman" w:cs="Times New Roman"/>
          <w:b/>
          <w:sz w:val="28"/>
          <w:szCs w:val="28"/>
          <w:lang w:eastAsia="bg-BG"/>
        </w:rPr>
      </w:pPr>
    </w:p>
    <w:p w:rsidR="005719A2" w:rsidRPr="003C0DC1" w:rsidRDefault="005719A2" w:rsidP="005719A2">
      <w:pPr>
        <w:spacing w:after="0" w:line="240" w:lineRule="auto"/>
        <w:ind w:left="720"/>
        <w:jc w:val="both"/>
        <w:rPr>
          <w:rFonts w:ascii="Times New Roman" w:eastAsia="Times New Roman" w:hAnsi="Times New Roman" w:cs="Times New Roman"/>
          <w:color w:val="000000"/>
          <w:sz w:val="28"/>
          <w:szCs w:val="28"/>
          <w:lang w:eastAsia="bg-BG"/>
        </w:rPr>
      </w:pPr>
    </w:p>
    <w:p w:rsidR="005719A2" w:rsidRPr="003C0DC1" w:rsidRDefault="005719A2" w:rsidP="005719A2">
      <w:pPr>
        <w:tabs>
          <w:tab w:val="left" w:pos="426"/>
        </w:tabs>
        <w:spacing w:after="6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6.</w:t>
      </w:r>
      <w:r w:rsidRPr="003C0DC1">
        <w:rPr>
          <w:rFonts w:ascii="Times New Roman" w:eastAsia="Times New Roman" w:hAnsi="Times New Roman" w:cs="Times New Roman"/>
          <w:b/>
          <w:sz w:val="28"/>
          <w:szCs w:val="28"/>
          <w:lang w:eastAsia="bg-BG"/>
        </w:rPr>
        <w:tab/>
        <w:t>Съхранявана документирана информация</w:t>
      </w:r>
    </w:p>
    <w:p w:rsidR="005719A2" w:rsidRPr="003C0DC1" w:rsidRDefault="005719A2" w:rsidP="005719A2">
      <w:pPr>
        <w:widowControl w:val="0"/>
        <w:tabs>
          <w:tab w:val="left" w:pos="-2127"/>
          <w:tab w:val="left" w:pos="0"/>
        </w:tabs>
        <w:spacing w:after="0" w:line="240" w:lineRule="atLeast"/>
        <w:rPr>
          <w:rFonts w:ascii="Times New Roman" w:eastAsia="Times New Roman" w:hAnsi="Times New Roman" w:cs="Times New Roman"/>
          <w:snapToGrid w:val="0"/>
          <w:sz w:val="28"/>
          <w:szCs w:val="28"/>
          <w:lang w:eastAsia="bg-BG"/>
        </w:rPr>
      </w:pPr>
      <w:r w:rsidRPr="003C0DC1">
        <w:rPr>
          <w:rFonts w:ascii="Times New Roman" w:eastAsia="Times New Roman" w:hAnsi="Times New Roman" w:cs="Times New Roman"/>
          <w:snapToGrid w:val="0"/>
          <w:sz w:val="28"/>
          <w:szCs w:val="28"/>
          <w:lang w:eastAsia="bg-BG"/>
        </w:rPr>
        <w:tab/>
        <w:t>Като съхранявана документирана информация по качеството се определят:</w:t>
      </w:r>
    </w:p>
    <w:p w:rsidR="005719A2" w:rsidRPr="003C0DC1" w:rsidRDefault="005719A2" w:rsidP="005719A2">
      <w:pPr>
        <w:widowControl w:val="0"/>
        <w:tabs>
          <w:tab w:val="left" w:pos="-2127"/>
          <w:tab w:val="left" w:pos="709"/>
        </w:tabs>
        <w:spacing w:after="0" w:line="240" w:lineRule="atLeast"/>
        <w:ind w:firstLine="709"/>
        <w:rPr>
          <w:rFonts w:ascii="Times New Roman" w:eastAsia="Times New Roman" w:hAnsi="Times New Roman" w:cs="Times New Roman"/>
          <w:snapToGrid w:val="0"/>
          <w:sz w:val="28"/>
          <w:szCs w:val="28"/>
          <w:lang w:eastAsia="bg-BG"/>
        </w:rPr>
      </w:pPr>
      <w:r w:rsidRPr="003C0DC1">
        <w:rPr>
          <w:rFonts w:ascii="Times New Roman" w:eastAsia="Times New Roman" w:hAnsi="Times New Roman" w:cs="Times New Roman"/>
          <w:snapToGrid w:val="0"/>
          <w:sz w:val="28"/>
          <w:szCs w:val="28"/>
          <w:lang w:eastAsia="bg-BG"/>
        </w:rPr>
        <w:t>а) решения на ФС;</w:t>
      </w:r>
    </w:p>
    <w:p w:rsidR="005719A2" w:rsidRPr="003C0DC1" w:rsidRDefault="005719A2" w:rsidP="005719A2">
      <w:pPr>
        <w:widowControl w:val="0"/>
        <w:tabs>
          <w:tab w:val="left" w:pos="-2127"/>
          <w:tab w:val="left" w:pos="0"/>
        </w:tabs>
        <w:spacing w:after="0" w:line="240" w:lineRule="atLeast"/>
        <w:ind w:left="720"/>
        <w:rPr>
          <w:rFonts w:ascii="Times New Roman" w:eastAsia="Times New Roman" w:hAnsi="Times New Roman" w:cs="Times New Roman"/>
          <w:snapToGrid w:val="0"/>
          <w:sz w:val="28"/>
          <w:szCs w:val="28"/>
          <w:lang w:eastAsia="bg-BG"/>
        </w:rPr>
      </w:pPr>
      <w:r w:rsidRPr="003C0DC1">
        <w:rPr>
          <w:rFonts w:ascii="Times New Roman" w:eastAsia="Times New Roman" w:hAnsi="Times New Roman" w:cs="Times New Roman"/>
          <w:snapToGrid w:val="0"/>
          <w:sz w:val="28"/>
          <w:szCs w:val="28"/>
          <w:lang w:eastAsia="bg-BG"/>
        </w:rPr>
        <w:t>б) решения на АС;</w:t>
      </w:r>
    </w:p>
    <w:p w:rsidR="005719A2" w:rsidRPr="003C0DC1" w:rsidRDefault="005719A2" w:rsidP="005719A2">
      <w:pPr>
        <w:widowControl w:val="0"/>
        <w:tabs>
          <w:tab w:val="left" w:pos="-2127"/>
          <w:tab w:val="left" w:pos="0"/>
        </w:tabs>
        <w:spacing w:after="0" w:line="240" w:lineRule="atLeast"/>
        <w:ind w:left="720"/>
        <w:rPr>
          <w:rFonts w:ascii="Times New Roman" w:eastAsia="Times New Roman" w:hAnsi="Times New Roman" w:cs="Times New Roman"/>
          <w:snapToGrid w:val="0"/>
          <w:sz w:val="28"/>
          <w:szCs w:val="28"/>
          <w:lang w:eastAsia="bg-BG"/>
        </w:rPr>
      </w:pPr>
      <w:r w:rsidRPr="003C0DC1">
        <w:rPr>
          <w:rFonts w:ascii="Times New Roman" w:eastAsia="Times New Roman" w:hAnsi="Times New Roman" w:cs="Times New Roman"/>
          <w:snapToGrid w:val="0"/>
          <w:sz w:val="28"/>
          <w:szCs w:val="28"/>
          <w:lang w:eastAsia="bg-BG"/>
        </w:rPr>
        <w:lastRenderedPageBreak/>
        <w:t>в) предложения и проекти за квалификационни характеристики, учебни планове и учебни програми;</w:t>
      </w:r>
    </w:p>
    <w:p w:rsidR="005719A2" w:rsidRPr="003C0DC1" w:rsidRDefault="005719A2" w:rsidP="005719A2">
      <w:pPr>
        <w:tabs>
          <w:tab w:val="left" w:pos="426"/>
        </w:tabs>
        <w:spacing w:after="60" w:line="240" w:lineRule="auto"/>
        <w:jc w:val="both"/>
        <w:rPr>
          <w:rFonts w:ascii="Times New Roman" w:eastAsia="Times New Roman" w:hAnsi="Times New Roman" w:cs="Times New Roman"/>
          <w:b/>
          <w:sz w:val="28"/>
          <w:szCs w:val="28"/>
          <w:lang w:eastAsia="bg-BG"/>
        </w:rPr>
      </w:pPr>
    </w:p>
    <w:p w:rsidR="005719A2" w:rsidRPr="003C0DC1" w:rsidRDefault="005719A2" w:rsidP="005719A2">
      <w:pPr>
        <w:tabs>
          <w:tab w:val="left" w:pos="426"/>
        </w:tabs>
        <w:spacing w:after="6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7.</w:t>
      </w:r>
      <w:r w:rsidRPr="003C0DC1">
        <w:rPr>
          <w:rFonts w:ascii="Times New Roman" w:eastAsia="Times New Roman" w:hAnsi="Times New Roman" w:cs="Times New Roman"/>
          <w:b/>
          <w:sz w:val="28"/>
          <w:szCs w:val="28"/>
          <w:lang w:eastAsia="bg-BG"/>
        </w:rPr>
        <w:tab/>
        <w:t>Изменения</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val="ru-RU" w:eastAsia="bg-BG"/>
        </w:rPr>
        <w:tab/>
      </w:r>
      <w:r w:rsidRPr="003C0DC1">
        <w:rPr>
          <w:rFonts w:ascii="Times New Roman" w:eastAsia="Times New Roman" w:hAnsi="Times New Roman" w:cs="Times New Roman"/>
          <w:sz w:val="28"/>
          <w:szCs w:val="28"/>
          <w:lang w:eastAsia="bg-BG"/>
        </w:rPr>
        <w:t xml:space="preserve">За изменения на тази процедура отговаря </w:t>
      </w:r>
      <w:r w:rsidR="00273849" w:rsidRPr="00273849">
        <w:rPr>
          <w:rFonts w:ascii="Times New Roman" w:hAnsi="Times New Roman" w:cs="Times New Roman"/>
          <w:sz w:val="28"/>
        </w:rPr>
        <w:t>Началник отдел „Оценяване и поддържане на качеството“</w:t>
      </w:r>
      <w:r w:rsidRPr="003C0DC1">
        <w:rPr>
          <w:rFonts w:ascii="Times New Roman" w:eastAsia="Times New Roman" w:hAnsi="Times New Roman" w:cs="Times New Roman"/>
          <w:sz w:val="28"/>
          <w:szCs w:val="28"/>
          <w:lang w:eastAsia="bg-BG"/>
        </w:rPr>
        <w:t>.</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p>
    <w:p w:rsidR="005719A2" w:rsidRPr="003C0DC1" w:rsidRDefault="005719A2" w:rsidP="005719A2">
      <w:pPr>
        <w:tabs>
          <w:tab w:val="left" w:pos="426"/>
        </w:tabs>
        <w:spacing w:after="60" w:line="240" w:lineRule="auto"/>
        <w:jc w:val="both"/>
        <w:rPr>
          <w:rFonts w:ascii="Times New Roman" w:eastAsia="Times New Roman" w:hAnsi="Times New Roman" w:cs="Times New Roman"/>
          <w:b/>
          <w:sz w:val="28"/>
          <w:szCs w:val="28"/>
          <w:lang w:eastAsia="bg-BG"/>
        </w:rPr>
      </w:pPr>
    </w:p>
    <w:p w:rsidR="005719A2" w:rsidRPr="003C0DC1" w:rsidRDefault="005719A2" w:rsidP="005719A2">
      <w:pPr>
        <w:tabs>
          <w:tab w:val="left" w:pos="426"/>
        </w:tabs>
        <w:spacing w:after="6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8.</w:t>
      </w:r>
      <w:r w:rsidRPr="003C0DC1">
        <w:rPr>
          <w:rFonts w:ascii="Times New Roman" w:eastAsia="Times New Roman" w:hAnsi="Times New Roman" w:cs="Times New Roman"/>
          <w:b/>
          <w:sz w:val="28"/>
          <w:szCs w:val="28"/>
          <w:lang w:eastAsia="bg-BG"/>
        </w:rPr>
        <w:tab/>
        <w:t>Свързани документи</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val="ru-RU" w:eastAsia="bg-BG"/>
        </w:rPr>
        <w:tab/>
      </w:r>
      <w:r w:rsidRPr="003C0DC1">
        <w:rPr>
          <w:rFonts w:ascii="Times New Roman" w:eastAsia="Times New Roman" w:hAnsi="Times New Roman" w:cs="Times New Roman"/>
          <w:sz w:val="28"/>
          <w:szCs w:val="28"/>
          <w:lang w:eastAsia="bg-BG"/>
        </w:rPr>
        <w:t>Наръчник по качеството</w:t>
      </w:r>
    </w:p>
    <w:p w:rsidR="005719A2" w:rsidRPr="003C0DC1"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 xml:space="preserve">ПР 1-02 - </w:t>
      </w:r>
      <w:proofErr w:type="spellStart"/>
      <w:r w:rsidRPr="003C0DC1">
        <w:rPr>
          <w:rFonts w:ascii="Times New Roman" w:eastAsia="Times New Roman" w:hAnsi="Times New Roman" w:cs="Times New Roman"/>
          <w:sz w:val="28"/>
          <w:szCs w:val="28"/>
          <w:lang w:val="en-GB" w:eastAsia="bg-BG"/>
        </w:rPr>
        <w:t>Управление</w:t>
      </w:r>
      <w:proofErr w:type="spellEnd"/>
      <w:r w:rsidRPr="003C0DC1">
        <w:rPr>
          <w:rFonts w:ascii="Times New Roman" w:eastAsia="Times New Roman" w:hAnsi="Times New Roman" w:cs="Times New Roman"/>
          <w:sz w:val="28"/>
          <w:szCs w:val="28"/>
          <w:lang w:val="en-GB" w:eastAsia="bg-BG"/>
        </w:rPr>
        <w:t xml:space="preserve"> </w:t>
      </w:r>
      <w:proofErr w:type="spellStart"/>
      <w:r w:rsidRPr="003C0DC1">
        <w:rPr>
          <w:rFonts w:ascii="Times New Roman" w:eastAsia="Times New Roman" w:hAnsi="Times New Roman" w:cs="Times New Roman"/>
          <w:sz w:val="28"/>
          <w:szCs w:val="28"/>
          <w:lang w:val="en-GB" w:eastAsia="bg-BG"/>
        </w:rPr>
        <w:t>на</w:t>
      </w:r>
      <w:proofErr w:type="spellEnd"/>
      <w:r w:rsidRPr="003C0DC1">
        <w:rPr>
          <w:rFonts w:ascii="Times New Roman" w:eastAsia="Times New Roman" w:hAnsi="Times New Roman" w:cs="Times New Roman"/>
          <w:sz w:val="28"/>
          <w:szCs w:val="28"/>
          <w:lang w:val="en-GB" w:eastAsia="bg-BG"/>
        </w:rPr>
        <w:t xml:space="preserve"> </w:t>
      </w:r>
      <w:proofErr w:type="spellStart"/>
      <w:r w:rsidRPr="003C0DC1">
        <w:rPr>
          <w:rFonts w:ascii="Times New Roman" w:eastAsia="Times New Roman" w:hAnsi="Times New Roman" w:cs="Times New Roman"/>
          <w:sz w:val="28"/>
          <w:szCs w:val="28"/>
          <w:lang w:val="en-GB" w:eastAsia="bg-BG"/>
        </w:rPr>
        <w:t>съхраняваната</w:t>
      </w:r>
      <w:proofErr w:type="spellEnd"/>
      <w:r w:rsidRPr="003C0DC1">
        <w:rPr>
          <w:rFonts w:ascii="Times New Roman" w:eastAsia="Times New Roman" w:hAnsi="Times New Roman" w:cs="Times New Roman"/>
          <w:sz w:val="28"/>
          <w:szCs w:val="28"/>
          <w:lang w:val="en-GB" w:eastAsia="bg-BG"/>
        </w:rPr>
        <w:t xml:space="preserve"> </w:t>
      </w:r>
      <w:proofErr w:type="spellStart"/>
      <w:r w:rsidRPr="003C0DC1">
        <w:rPr>
          <w:rFonts w:ascii="Times New Roman" w:eastAsia="Times New Roman" w:hAnsi="Times New Roman" w:cs="Times New Roman"/>
          <w:sz w:val="28"/>
          <w:szCs w:val="28"/>
          <w:lang w:val="en-GB" w:eastAsia="bg-BG"/>
        </w:rPr>
        <w:t>документирана</w:t>
      </w:r>
      <w:proofErr w:type="spellEnd"/>
      <w:r w:rsidRPr="003C0DC1">
        <w:rPr>
          <w:rFonts w:ascii="Times New Roman" w:eastAsia="Times New Roman" w:hAnsi="Times New Roman" w:cs="Times New Roman"/>
          <w:sz w:val="28"/>
          <w:szCs w:val="28"/>
          <w:lang w:val="en-GB" w:eastAsia="bg-BG"/>
        </w:rPr>
        <w:t xml:space="preserve"> </w:t>
      </w:r>
      <w:proofErr w:type="spellStart"/>
      <w:r w:rsidRPr="003C0DC1">
        <w:rPr>
          <w:rFonts w:ascii="Times New Roman" w:eastAsia="Times New Roman" w:hAnsi="Times New Roman" w:cs="Times New Roman"/>
          <w:sz w:val="28"/>
          <w:szCs w:val="28"/>
          <w:lang w:val="en-GB" w:eastAsia="bg-BG"/>
        </w:rPr>
        <w:t>информация</w:t>
      </w:r>
      <w:proofErr w:type="spellEnd"/>
      <w:r w:rsidRPr="003C0DC1">
        <w:rPr>
          <w:rFonts w:ascii="Times New Roman" w:eastAsia="Times New Roman" w:hAnsi="Times New Roman" w:cs="Times New Roman"/>
          <w:sz w:val="28"/>
          <w:szCs w:val="28"/>
          <w:lang w:val="en-GB" w:eastAsia="bg-BG"/>
        </w:rPr>
        <w:t xml:space="preserve"> /</w:t>
      </w:r>
      <w:proofErr w:type="spellStart"/>
      <w:r w:rsidRPr="003C0DC1">
        <w:rPr>
          <w:rFonts w:ascii="Times New Roman" w:eastAsia="Times New Roman" w:hAnsi="Times New Roman" w:cs="Times New Roman"/>
          <w:sz w:val="28"/>
          <w:szCs w:val="28"/>
          <w:lang w:val="en-GB" w:eastAsia="bg-BG"/>
        </w:rPr>
        <w:t>записите</w:t>
      </w:r>
      <w:proofErr w:type="spellEnd"/>
      <w:r w:rsidRPr="003C0DC1">
        <w:rPr>
          <w:rFonts w:ascii="Times New Roman" w:eastAsia="Times New Roman" w:hAnsi="Times New Roman" w:cs="Times New Roman"/>
          <w:sz w:val="28"/>
          <w:szCs w:val="28"/>
          <w:lang w:val="en-GB" w:eastAsia="bg-BG"/>
        </w:rPr>
        <w:t xml:space="preserve"> </w:t>
      </w:r>
      <w:proofErr w:type="spellStart"/>
      <w:r w:rsidRPr="003C0DC1">
        <w:rPr>
          <w:rFonts w:ascii="Times New Roman" w:eastAsia="Times New Roman" w:hAnsi="Times New Roman" w:cs="Times New Roman"/>
          <w:sz w:val="28"/>
          <w:szCs w:val="28"/>
          <w:lang w:val="en-GB" w:eastAsia="bg-BG"/>
        </w:rPr>
        <w:t>по</w:t>
      </w:r>
      <w:proofErr w:type="spellEnd"/>
      <w:r w:rsidRPr="003C0DC1">
        <w:rPr>
          <w:rFonts w:ascii="Times New Roman" w:eastAsia="Times New Roman" w:hAnsi="Times New Roman" w:cs="Times New Roman"/>
          <w:sz w:val="28"/>
          <w:szCs w:val="28"/>
          <w:lang w:val="en-GB" w:eastAsia="bg-BG"/>
        </w:rPr>
        <w:t xml:space="preserve"> </w:t>
      </w:r>
      <w:proofErr w:type="spellStart"/>
      <w:r w:rsidRPr="003C0DC1">
        <w:rPr>
          <w:rFonts w:ascii="Times New Roman" w:eastAsia="Times New Roman" w:hAnsi="Times New Roman" w:cs="Times New Roman"/>
          <w:sz w:val="28"/>
          <w:szCs w:val="28"/>
          <w:lang w:val="en-GB" w:eastAsia="bg-BG"/>
        </w:rPr>
        <w:t>качеството</w:t>
      </w:r>
      <w:proofErr w:type="spellEnd"/>
      <w:r w:rsidRPr="003C0DC1">
        <w:rPr>
          <w:rFonts w:ascii="Times New Roman" w:eastAsia="Times New Roman" w:hAnsi="Times New Roman" w:cs="Times New Roman"/>
          <w:sz w:val="28"/>
          <w:szCs w:val="28"/>
          <w:lang w:val="en-GB" w:eastAsia="bg-BG"/>
        </w:rPr>
        <w:t>/</w:t>
      </w:r>
    </w:p>
    <w:p w:rsidR="005719A2" w:rsidRPr="003C0DC1"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РИ 1-07-01 – Изисквания за оценяване на качеството</w:t>
      </w:r>
      <w:r w:rsidR="00BC52F3">
        <w:rPr>
          <w:rFonts w:ascii="Times New Roman" w:eastAsia="Times New Roman" w:hAnsi="Times New Roman" w:cs="Times New Roman"/>
          <w:sz w:val="28"/>
          <w:szCs w:val="28"/>
          <w:lang w:eastAsia="bg-BG"/>
        </w:rPr>
        <w:t xml:space="preserve"> на обучението в специалности (</w:t>
      </w:r>
      <w:r w:rsidR="00BC52F3" w:rsidRPr="000E1F02">
        <w:rPr>
          <w:rFonts w:ascii="Times New Roman" w:eastAsia="Times New Roman" w:hAnsi="Times New Roman" w:cs="Times New Roman"/>
          <w:sz w:val="28"/>
          <w:szCs w:val="28"/>
          <w:lang w:eastAsia="bg-BG"/>
        </w:rPr>
        <w:t>образователни</w:t>
      </w:r>
      <w:r w:rsidR="00BC52F3">
        <w:rPr>
          <w:rFonts w:ascii="Times New Roman" w:eastAsia="Times New Roman" w:hAnsi="Times New Roman" w:cs="Times New Roman"/>
          <w:sz w:val="28"/>
          <w:szCs w:val="28"/>
          <w:lang w:eastAsia="bg-BG"/>
        </w:rPr>
        <w:t xml:space="preserve"> </w:t>
      </w:r>
      <w:r w:rsidRPr="003C0DC1">
        <w:rPr>
          <w:rFonts w:ascii="Times New Roman" w:eastAsia="Times New Roman" w:hAnsi="Times New Roman" w:cs="Times New Roman"/>
          <w:sz w:val="28"/>
          <w:szCs w:val="28"/>
          <w:lang w:eastAsia="bg-BG"/>
        </w:rPr>
        <w:t>програми)</w:t>
      </w:r>
    </w:p>
    <w:p w:rsidR="005719A2" w:rsidRPr="003C0DC1"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РИ 1-07-02 – Изисквания при оценяване качеството на учебен курс</w:t>
      </w:r>
    </w:p>
    <w:p w:rsidR="005719A2" w:rsidRPr="003C0DC1"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РИ 1-07-03 – Изисквания за проектиране, подготовка и реализация на учебен курс</w:t>
      </w:r>
    </w:p>
    <w:p w:rsidR="005719A2"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Правилник за образователните дейности</w:t>
      </w:r>
    </w:p>
    <w:p w:rsidR="005719A2"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Приложение 2-01-01</w:t>
      </w:r>
    </w:p>
    <w:p w:rsidR="005719A2" w:rsidRPr="003C0DC1"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Приложение 2-01-02</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p>
    <w:p w:rsidR="005719A2" w:rsidRPr="003C0DC1" w:rsidRDefault="005719A2" w:rsidP="005719A2">
      <w:pPr>
        <w:tabs>
          <w:tab w:val="left" w:pos="426"/>
        </w:tabs>
        <w:spacing w:after="6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9.</w:t>
      </w:r>
      <w:r w:rsidRPr="003C0DC1">
        <w:rPr>
          <w:rFonts w:ascii="Times New Roman" w:eastAsia="Times New Roman" w:hAnsi="Times New Roman" w:cs="Times New Roman"/>
          <w:b/>
          <w:sz w:val="28"/>
          <w:szCs w:val="28"/>
          <w:lang w:eastAsia="bg-BG"/>
        </w:rPr>
        <w:tab/>
        <w:t>Получатели</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r w:rsidRPr="003C0DC1">
        <w:rPr>
          <w:rFonts w:ascii="Times New Roman" w:eastAsia="Times New Roman" w:hAnsi="Times New Roman" w:cs="Times New Roman"/>
          <w:sz w:val="28"/>
          <w:szCs w:val="28"/>
          <w:lang w:eastAsia="bg-BG"/>
        </w:rPr>
        <w:tab/>
        <w:t>Тази пр</w:t>
      </w:r>
      <w:r>
        <w:rPr>
          <w:rFonts w:ascii="Times New Roman" w:eastAsia="Times New Roman" w:hAnsi="Times New Roman" w:cs="Times New Roman"/>
          <w:sz w:val="28"/>
          <w:szCs w:val="28"/>
          <w:lang w:eastAsia="bg-BG"/>
        </w:rPr>
        <w:t xml:space="preserve">оцедура получават: Ректор, Заместник </w:t>
      </w:r>
      <w:r w:rsidRPr="003C0DC1">
        <w:rPr>
          <w:rFonts w:ascii="Times New Roman" w:eastAsia="Times New Roman" w:hAnsi="Times New Roman" w:cs="Times New Roman"/>
          <w:sz w:val="28"/>
          <w:szCs w:val="28"/>
          <w:lang w:eastAsia="bg-BG"/>
        </w:rPr>
        <w:t>ректори, П</w:t>
      </w:r>
      <w:r>
        <w:rPr>
          <w:rFonts w:ascii="Times New Roman" w:eastAsia="Times New Roman" w:hAnsi="Times New Roman" w:cs="Times New Roman"/>
          <w:sz w:val="28"/>
          <w:szCs w:val="28"/>
          <w:lang w:eastAsia="bg-BG"/>
        </w:rPr>
        <w:t>ълномощник по качеството</w:t>
      </w:r>
      <w:r w:rsidRPr="003C0DC1">
        <w:rPr>
          <w:rFonts w:ascii="Times New Roman" w:eastAsia="Times New Roman" w:hAnsi="Times New Roman" w:cs="Times New Roman"/>
          <w:sz w:val="28"/>
          <w:szCs w:val="28"/>
          <w:lang w:eastAsia="bg-BG"/>
        </w:rPr>
        <w:t xml:space="preserve">, Декани, Ръководители катедри, Ръководители отдели, звена и групи, Администратор на </w:t>
      </w:r>
      <w:r>
        <w:rPr>
          <w:rFonts w:ascii="Times New Roman" w:eastAsia="Times New Roman" w:hAnsi="Times New Roman" w:cs="Times New Roman"/>
          <w:sz w:val="28"/>
          <w:szCs w:val="28"/>
          <w:lang w:eastAsia="bg-BG"/>
        </w:rPr>
        <w:t>информационната система</w:t>
      </w:r>
      <w:r w:rsidRPr="003C0DC1">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color w:val="000000"/>
          <w:sz w:val="28"/>
          <w:szCs w:val="28"/>
          <w:lang w:eastAsia="bg-BG"/>
        </w:rPr>
        <w:t xml:space="preserve">Заместник </w:t>
      </w:r>
      <w:r w:rsidRPr="003C0DC1">
        <w:rPr>
          <w:rFonts w:ascii="Times New Roman" w:eastAsia="Times New Roman" w:hAnsi="Times New Roman" w:cs="Times New Roman"/>
          <w:color w:val="000000"/>
          <w:sz w:val="28"/>
          <w:szCs w:val="28"/>
          <w:lang w:eastAsia="bg-BG"/>
        </w:rPr>
        <w:t>декани по качеството, Факултетски отговорници по качеството.</w:t>
      </w: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p>
    <w:p w:rsidR="005719A2" w:rsidRPr="003C0DC1" w:rsidRDefault="005719A2" w:rsidP="005719A2">
      <w:pPr>
        <w:tabs>
          <w:tab w:val="left" w:pos="426"/>
        </w:tabs>
        <w:spacing w:after="0" w:line="240" w:lineRule="auto"/>
        <w:jc w:val="both"/>
        <w:rPr>
          <w:rFonts w:ascii="Times New Roman" w:eastAsia="Times New Roman" w:hAnsi="Times New Roman" w:cs="Times New Roman"/>
          <w:sz w:val="28"/>
          <w:szCs w:val="28"/>
          <w:lang w:eastAsia="bg-BG"/>
        </w:rPr>
      </w:pPr>
    </w:p>
    <w:p w:rsidR="005719A2" w:rsidRPr="003C0DC1" w:rsidRDefault="005719A2" w:rsidP="005719A2">
      <w:pPr>
        <w:tabs>
          <w:tab w:val="left" w:pos="426"/>
        </w:tabs>
        <w:spacing w:after="60" w:line="240" w:lineRule="auto"/>
        <w:jc w:val="both"/>
        <w:rPr>
          <w:rFonts w:ascii="Times New Roman" w:eastAsia="Times New Roman" w:hAnsi="Times New Roman" w:cs="Times New Roman"/>
          <w:b/>
          <w:sz w:val="28"/>
          <w:szCs w:val="28"/>
          <w:lang w:eastAsia="bg-BG"/>
        </w:rPr>
      </w:pPr>
      <w:r w:rsidRPr="003C0DC1">
        <w:rPr>
          <w:rFonts w:ascii="Times New Roman" w:eastAsia="Times New Roman" w:hAnsi="Times New Roman" w:cs="Times New Roman"/>
          <w:b/>
          <w:sz w:val="28"/>
          <w:szCs w:val="28"/>
          <w:lang w:eastAsia="bg-BG"/>
        </w:rPr>
        <w:t>10.</w:t>
      </w:r>
      <w:r w:rsidRPr="003C0DC1">
        <w:rPr>
          <w:rFonts w:ascii="Times New Roman" w:eastAsia="Times New Roman" w:hAnsi="Times New Roman" w:cs="Times New Roman"/>
          <w:b/>
          <w:sz w:val="28"/>
          <w:szCs w:val="28"/>
          <w:lang w:eastAsia="bg-BG"/>
        </w:rPr>
        <w:tab/>
        <w:t xml:space="preserve"> Приложения</w:t>
      </w:r>
    </w:p>
    <w:p w:rsidR="005719A2" w:rsidRPr="00671ABF" w:rsidRDefault="005719A2" w:rsidP="005719A2">
      <w:pPr>
        <w:tabs>
          <w:tab w:val="left" w:pos="426"/>
        </w:tabs>
        <w:spacing w:after="0" w:line="240" w:lineRule="auto"/>
        <w:ind w:left="426"/>
        <w:jc w:val="both"/>
        <w:rPr>
          <w:rFonts w:ascii="Times New Roman" w:eastAsia="Times New Roman" w:hAnsi="Times New Roman" w:cs="Times New Roman"/>
          <w:sz w:val="28"/>
          <w:szCs w:val="28"/>
          <w:lang w:eastAsia="bg-BG"/>
        </w:rPr>
      </w:pPr>
      <w:r w:rsidRPr="00671ABF">
        <w:rPr>
          <w:rFonts w:ascii="Times New Roman" w:eastAsia="Times New Roman" w:hAnsi="Times New Roman" w:cs="Times New Roman"/>
          <w:sz w:val="28"/>
          <w:szCs w:val="28"/>
          <w:lang w:eastAsia="bg-BG"/>
        </w:rPr>
        <w:t xml:space="preserve">Приложение 2-01-01 </w:t>
      </w:r>
      <w:r w:rsidRPr="00671ABF">
        <w:rPr>
          <w:rFonts w:ascii="Times New Roman" w:eastAsia="Calibri" w:hAnsi="Times New Roman" w:cs="Times New Roman"/>
          <w:sz w:val="28"/>
          <w:szCs w:val="28"/>
        </w:rPr>
        <w:t xml:space="preserve">Изготвяне на структура на учебната документация за </w:t>
      </w:r>
      <w:r w:rsidRPr="00671ABF">
        <w:rPr>
          <w:rFonts w:ascii="Times New Roman" w:eastAsia="Times New Roman" w:hAnsi="Times New Roman" w:cs="Times New Roman"/>
          <w:sz w:val="28"/>
          <w:szCs w:val="28"/>
          <w:lang w:eastAsia="bg-BG"/>
        </w:rPr>
        <w:t>ОКС   „бакалавър“, магистър“ и СДК</w:t>
      </w:r>
    </w:p>
    <w:p w:rsidR="007F0B3C" w:rsidRPr="003F7E9C" w:rsidRDefault="005719A2" w:rsidP="003F7E9C">
      <w:pPr>
        <w:spacing w:after="0" w:line="240" w:lineRule="auto"/>
        <w:ind w:left="426"/>
        <w:jc w:val="both"/>
        <w:rPr>
          <w:rFonts w:ascii="Times New Roman" w:eastAsia="Times New Roman" w:hAnsi="Times New Roman" w:cs="Times New Roman"/>
          <w:sz w:val="28"/>
          <w:szCs w:val="28"/>
          <w:lang w:val="en-US" w:eastAsia="bg-BG"/>
        </w:rPr>
      </w:pPr>
      <w:r w:rsidRPr="00671ABF">
        <w:rPr>
          <w:rFonts w:ascii="Times New Roman" w:eastAsia="Times New Roman" w:hAnsi="Times New Roman" w:cs="Times New Roman"/>
          <w:sz w:val="28"/>
          <w:szCs w:val="28"/>
          <w:lang w:eastAsia="bg-BG"/>
        </w:rPr>
        <w:t xml:space="preserve">Приложение 2-01-02 </w:t>
      </w:r>
      <w:r w:rsidRPr="00671ABF">
        <w:rPr>
          <w:rFonts w:ascii="Times New Roman" w:eastAsia="Calibri" w:hAnsi="Times New Roman" w:cs="Times New Roman"/>
          <w:sz w:val="28"/>
          <w:szCs w:val="28"/>
        </w:rPr>
        <w:t xml:space="preserve">Изготвяне на структура на учебната документация                  за </w:t>
      </w:r>
      <w:r w:rsidRPr="00671ABF">
        <w:rPr>
          <w:rFonts w:ascii="Times New Roman" w:eastAsia="Times New Roman" w:hAnsi="Times New Roman" w:cs="Times New Roman"/>
          <w:sz w:val="28"/>
          <w:szCs w:val="28"/>
          <w:lang w:eastAsia="bg-BG"/>
        </w:rPr>
        <w:t>ОНС „доктор“</w:t>
      </w:r>
      <w:r w:rsidR="00A81006">
        <w:rPr>
          <w:rFonts w:ascii="Times New Roman" w:eastAsia="Times New Roman" w:hAnsi="Times New Roman" w:cs="Times New Roman"/>
          <w:sz w:val="28"/>
          <w:szCs w:val="28"/>
          <w:lang w:val="en-US" w:eastAsia="bg-BG"/>
        </w:rPr>
        <w:t>.</w:t>
      </w:r>
    </w:p>
    <w:sectPr w:rsidR="007F0B3C" w:rsidRPr="003F7E9C" w:rsidSect="00BB7D14">
      <w:headerReference w:type="default" r:id="rId8"/>
      <w:footerReference w:type="default" r:id="rId9"/>
      <w:pgSz w:w="11907" w:h="16840" w:code="9"/>
      <w:pgMar w:top="851" w:right="680" w:bottom="851" w:left="1701" w:header="567" w:footer="544"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AB" w:rsidRDefault="00F455AB">
      <w:pPr>
        <w:spacing w:after="0" w:line="240" w:lineRule="auto"/>
      </w:pPr>
      <w:r>
        <w:separator/>
      </w:r>
    </w:p>
  </w:endnote>
  <w:endnote w:type="continuationSeparator" w:id="0">
    <w:p w:rsidR="00F455AB" w:rsidRDefault="00F4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Times New Roman"/>
    <w:charset w:val="00"/>
    <w:family w:val="auto"/>
    <w:pitch w:val="variable"/>
    <w:sig w:usb0="00000003" w:usb1="00000000" w:usb2="00000000" w:usb3="00000000" w:csb0="00000001" w:csb1="00000000"/>
  </w:font>
  <w:font w:name="SwissCyr">
    <w:altName w:val="Arial"/>
    <w:charset w:val="00"/>
    <w:family w:val="swiss"/>
    <w:pitch w:val="variable"/>
    <w:sig w:usb0="00000287"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021"/>
      <w:gridCol w:w="2715"/>
      <w:gridCol w:w="1254"/>
      <w:gridCol w:w="2153"/>
    </w:tblGrid>
    <w:tr w:rsidR="00440DA5">
      <w:tc>
        <w:tcPr>
          <w:tcW w:w="2381" w:type="dxa"/>
        </w:tcPr>
        <w:p w:rsidR="00440DA5" w:rsidRDefault="005719A2">
          <w:pPr>
            <w:pStyle w:val="Footer"/>
            <w:spacing w:before="60" w:after="60"/>
            <w:rPr>
              <w:sz w:val="16"/>
              <w:lang w:val="en-US"/>
            </w:rPr>
          </w:pPr>
          <w:r>
            <w:rPr>
              <w:sz w:val="16"/>
            </w:rPr>
            <w:t xml:space="preserve">Име на файла: </w:t>
          </w:r>
          <w:r>
            <w:rPr>
              <w:sz w:val="16"/>
              <w:lang w:val="en-US"/>
            </w:rPr>
            <w:t>PR 2 – 0</w:t>
          </w:r>
          <w:r>
            <w:rPr>
              <w:sz w:val="16"/>
            </w:rPr>
            <w:t>1_1</w:t>
          </w:r>
          <w:r>
            <w:rPr>
              <w:sz w:val="16"/>
              <w:lang w:val="en-US"/>
            </w:rPr>
            <w:t>.doc</w:t>
          </w:r>
        </w:p>
      </w:tc>
      <w:tc>
        <w:tcPr>
          <w:tcW w:w="1021" w:type="dxa"/>
          <w:vAlign w:val="center"/>
        </w:tcPr>
        <w:p w:rsidR="00440DA5" w:rsidRPr="00FE7A3B" w:rsidRDefault="005719A2" w:rsidP="002426A7">
          <w:pPr>
            <w:pStyle w:val="Footer"/>
            <w:rPr>
              <w:sz w:val="16"/>
            </w:rPr>
          </w:pPr>
          <w:r>
            <w:rPr>
              <w:sz w:val="16"/>
            </w:rPr>
            <w:t>Версия: 8</w:t>
          </w:r>
        </w:p>
      </w:tc>
      <w:tc>
        <w:tcPr>
          <w:tcW w:w="2715" w:type="dxa"/>
          <w:vAlign w:val="center"/>
        </w:tcPr>
        <w:p w:rsidR="00440DA5" w:rsidRPr="003F7E9C" w:rsidRDefault="005719A2" w:rsidP="00E078D3">
          <w:pPr>
            <w:pStyle w:val="Footer"/>
            <w:rPr>
              <w:sz w:val="16"/>
            </w:rPr>
          </w:pPr>
          <w:r>
            <w:rPr>
              <w:sz w:val="16"/>
            </w:rPr>
            <w:t xml:space="preserve">Дата на отпечатване: </w:t>
          </w:r>
          <w:r w:rsidR="00E078D3">
            <w:rPr>
              <w:sz w:val="16"/>
              <w:lang w:val="en-US"/>
            </w:rPr>
            <w:t>14</w:t>
          </w:r>
          <w:r w:rsidR="003F7E9C">
            <w:rPr>
              <w:sz w:val="16"/>
            </w:rPr>
            <w:t>.0</w:t>
          </w:r>
          <w:r w:rsidR="00E078D3">
            <w:rPr>
              <w:sz w:val="16"/>
              <w:lang w:val="en-US"/>
            </w:rPr>
            <w:t>7</w:t>
          </w:r>
          <w:r w:rsidR="003F7E9C">
            <w:rPr>
              <w:sz w:val="16"/>
            </w:rPr>
            <w:t>.2022</w:t>
          </w:r>
        </w:p>
      </w:tc>
      <w:tc>
        <w:tcPr>
          <w:tcW w:w="1254" w:type="dxa"/>
          <w:vAlign w:val="center"/>
        </w:tcPr>
        <w:p w:rsidR="00440DA5" w:rsidRPr="00E078D3" w:rsidRDefault="005719A2" w:rsidP="00E078D3">
          <w:pPr>
            <w:pStyle w:val="Footer"/>
            <w:rPr>
              <w:sz w:val="16"/>
              <w:lang w:val="en-US"/>
            </w:rPr>
          </w:pPr>
          <w:r>
            <w:rPr>
              <w:sz w:val="16"/>
            </w:rPr>
            <w:t xml:space="preserve">Редакция: </w:t>
          </w:r>
          <w:r w:rsidR="00E078D3">
            <w:rPr>
              <w:sz w:val="16"/>
              <w:lang w:val="en-US"/>
            </w:rPr>
            <w:t>3</w:t>
          </w:r>
        </w:p>
      </w:tc>
      <w:tc>
        <w:tcPr>
          <w:tcW w:w="2153" w:type="dxa"/>
          <w:vAlign w:val="center"/>
        </w:tcPr>
        <w:p w:rsidR="00440DA5" w:rsidRDefault="005719A2">
          <w:pPr>
            <w:pStyle w:val="Footer"/>
            <w:jc w:val="right"/>
            <w:rPr>
              <w:sz w:val="16"/>
              <w:lang w:val="en-US"/>
            </w:rPr>
          </w:pPr>
          <w:r>
            <w:rPr>
              <w:snapToGrid w:val="0"/>
              <w:sz w:val="16"/>
            </w:rPr>
            <w:t xml:space="preserve">Страница </w:t>
          </w:r>
          <w:r>
            <w:rPr>
              <w:rStyle w:val="PageNumber"/>
            </w:rPr>
            <w:fldChar w:fldCharType="begin"/>
          </w:r>
          <w:r>
            <w:rPr>
              <w:rStyle w:val="PageNumber"/>
            </w:rPr>
            <w:instrText xml:space="preserve"> PAGE </w:instrText>
          </w:r>
          <w:r>
            <w:rPr>
              <w:rStyle w:val="PageNumber"/>
            </w:rPr>
            <w:fldChar w:fldCharType="separate"/>
          </w:r>
          <w:r w:rsidR="00CF5951">
            <w:rPr>
              <w:rStyle w:val="PageNumber"/>
              <w:noProof/>
            </w:rPr>
            <w:t>8</w:t>
          </w:r>
          <w:r>
            <w:rPr>
              <w:rStyle w:val="PageNumber"/>
            </w:rPr>
            <w:fldChar w:fldCharType="end"/>
          </w:r>
          <w:r>
            <w:rPr>
              <w:snapToGrid w:val="0"/>
              <w:sz w:val="16"/>
            </w:rPr>
            <w:t xml:space="preserve"> от </w:t>
          </w:r>
          <w:r>
            <w:rPr>
              <w:rStyle w:val="PageNumber"/>
            </w:rPr>
            <w:fldChar w:fldCharType="begin"/>
          </w:r>
          <w:r>
            <w:rPr>
              <w:rStyle w:val="PageNumber"/>
            </w:rPr>
            <w:instrText xml:space="preserve"> NUMPAGES </w:instrText>
          </w:r>
          <w:r>
            <w:rPr>
              <w:rStyle w:val="PageNumber"/>
            </w:rPr>
            <w:fldChar w:fldCharType="separate"/>
          </w:r>
          <w:r w:rsidR="00CF5951">
            <w:rPr>
              <w:rStyle w:val="PageNumber"/>
              <w:noProof/>
            </w:rPr>
            <w:t>8</w:t>
          </w:r>
          <w:r>
            <w:rPr>
              <w:rStyle w:val="PageNumber"/>
            </w:rPr>
            <w:fldChar w:fldCharType="end"/>
          </w:r>
        </w:p>
      </w:tc>
    </w:tr>
  </w:tbl>
  <w:p w:rsidR="00440DA5" w:rsidRDefault="00F45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AB" w:rsidRDefault="00F455AB">
      <w:pPr>
        <w:spacing w:after="0" w:line="240" w:lineRule="auto"/>
      </w:pPr>
      <w:r>
        <w:separator/>
      </w:r>
    </w:p>
  </w:footnote>
  <w:footnote w:type="continuationSeparator" w:id="0">
    <w:p w:rsidR="00F455AB" w:rsidRDefault="00F45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696"/>
    </w:tblGrid>
    <w:tr w:rsidR="00440DA5">
      <w:trPr>
        <w:cantSplit/>
      </w:trPr>
      <w:tc>
        <w:tcPr>
          <w:tcW w:w="7938" w:type="dxa"/>
          <w:tcBorders>
            <w:bottom w:val="single" w:sz="4" w:space="0" w:color="auto"/>
          </w:tcBorders>
        </w:tcPr>
        <w:p w:rsidR="00440DA5" w:rsidRPr="00FB3328" w:rsidRDefault="005719A2" w:rsidP="00E91B3F">
          <w:pPr>
            <w:tabs>
              <w:tab w:val="center" w:pos="4536"/>
              <w:tab w:val="right" w:pos="9072"/>
            </w:tabs>
            <w:jc w:val="center"/>
            <w:rPr>
              <w:rFonts w:ascii="Times New Roman" w:hAnsi="Times New Roman" w:cs="Times New Roman"/>
              <w:b/>
              <w:sz w:val="28"/>
              <w:szCs w:val="24"/>
            </w:rPr>
          </w:pPr>
          <w:r w:rsidRPr="00FB3328">
            <w:rPr>
              <w:rFonts w:ascii="Times New Roman" w:hAnsi="Times New Roman" w:cs="Times New Roman"/>
              <w:b/>
              <w:sz w:val="28"/>
              <w:szCs w:val="24"/>
            </w:rPr>
            <w:t>ПРОЦЕДУРА ЗА УПРАВЛЕНИЕ, ОСИГУРЯВАНЕ, ОЦЕНЯВАНЕ И ПОДДЪРЖАНЕ  НА КАЧЕСТВОТО НА ОБРАЗОВАНИЕТО</w:t>
          </w:r>
        </w:p>
        <w:p w:rsidR="00440DA5" w:rsidRPr="00FB3328" w:rsidRDefault="005719A2">
          <w:pPr>
            <w:pStyle w:val="Header"/>
            <w:jc w:val="center"/>
            <w:rPr>
              <w:rFonts w:ascii="Times New Roman" w:hAnsi="Times New Roman" w:cs="Times New Roman"/>
              <w:b/>
              <w:sz w:val="32"/>
            </w:rPr>
          </w:pPr>
          <w:r w:rsidRPr="00FB3328">
            <w:rPr>
              <w:rFonts w:ascii="Times New Roman" w:hAnsi="Times New Roman" w:cs="Times New Roman"/>
              <w:b/>
              <w:sz w:val="32"/>
            </w:rPr>
            <w:t>ПР 2 - 01</w:t>
          </w:r>
        </w:p>
      </w:tc>
      <w:tc>
        <w:tcPr>
          <w:tcW w:w="1696" w:type="dxa"/>
          <w:vMerge w:val="restart"/>
          <w:tcBorders>
            <w:top w:val="single" w:sz="4" w:space="0" w:color="auto"/>
            <w:bottom w:val="single" w:sz="4" w:space="0" w:color="auto"/>
          </w:tcBorders>
          <w:vAlign w:val="center"/>
        </w:tcPr>
        <w:p w:rsidR="00440DA5" w:rsidRPr="003B1D7A" w:rsidRDefault="005719A2">
          <w:pPr>
            <w:pStyle w:val="Header"/>
            <w:jc w:val="center"/>
            <w:rPr>
              <w:rFonts w:ascii="SwissCyr" w:hAnsi="SwissCyr"/>
              <w:b/>
              <w:sz w:val="32"/>
            </w:rPr>
          </w:pPr>
          <w:r>
            <w:rPr>
              <w:b/>
              <w:noProof/>
              <w:sz w:val="28"/>
              <w:lang w:eastAsia="bg-BG"/>
            </w:rPr>
            <w:drawing>
              <wp:inline distT="0" distB="0" distL="0" distR="0" wp14:anchorId="2A8C1A0F" wp14:editId="5BD0800C">
                <wp:extent cx="552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440DA5" w:rsidRPr="007D11FA">
      <w:trPr>
        <w:cantSplit/>
      </w:trPr>
      <w:tc>
        <w:tcPr>
          <w:tcW w:w="7938" w:type="dxa"/>
          <w:tcBorders>
            <w:top w:val="nil"/>
          </w:tcBorders>
          <w:vAlign w:val="center"/>
        </w:tcPr>
        <w:p w:rsidR="00440DA5" w:rsidRPr="00FB3328" w:rsidRDefault="005719A2" w:rsidP="003B1D7A">
          <w:pPr>
            <w:pStyle w:val="Header"/>
            <w:spacing w:before="120" w:after="120"/>
            <w:jc w:val="center"/>
            <w:rPr>
              <w:rFonts w:ascii="Times New Roman" w:hAnsi="Times New Roman" w:cs="Times New Roman"/>
              <w:b/>
              <w:sz w:val="32"/>
            </w:rPr>
          </w:pPr>
          <w:r w:rsidRPr="00FB3328">
            <w:rPr>
              <w:rFonts w:ascii="Times New Roman" w:hAnsi="Times New Roman" w:cs="Times New Roman"/>
              <w:b/>
              <w:sz w:val="32"/>
              <w:lang w:val="ru-RU"/>
            </w:rPr>
            <w:t>Изготвяне на структура на учебната докум</w:t>
          </w:r>
          <w:r w:rsidRPr="00FB3328">
            <w:rPr>
              <w:rFonts w:ascii="Times New Roman" w:hAnsi="Times New Roman" w:cs="Times New Roman"/>
              <w:b/>
              <w:sz w:val="32"/>
            </w:rPr>
            <w:t>е</w:t>
          </w:r>
          <w:r w:rsidRPr="00FB3328">
            <w:rPr>
              <w:rFonts w:ascii="Times New Roman" w:hAnsi="Times New Roman" w:cs="Times New Roman"/>
              <w:b/>
              <w:sz w:val="32"/>
              <w:lang w:val="ru-RU"/>
            </w:rPr>
            <w:t>нтация</w:t>
          </w:r>
        </w:p>
      </w:tc>
      <w:tc>
        <w:tcPr>
          <w:tcW w:w="1696" w:type="dxa"/>
          <w:vMerge/>
          <w:tcBorders>
            <w:top w:val="nil"/>
          </w:tcBorders>
          <w:vAlign w:val="center"/>
        </w:tcPr>
        <w:p w:rsidR="00440DA5" w:rsidRDefault="00F455AB">
          <w:pPr>
            <w:pStyle w:val="Header"/>
            <w:spacing w:before="120" w:after="120"/>
            <w:jc w:val="center"/>
            <w:rPr>
              <w:b/>
              <w:sz w:val="26"/>
            </w:rPr>
          </w:pPr>
        </w:p>
      </w:tc>
    </w:tr>
  </w:tbl>
  <w:p w:rsidR="00440DA5" w:rsidRPr="007D11FA" w:rsidRDefault="00F455AB">
    <w:pPr>
      <w:pStyle w:val="Header"/>
      <w:rPr>
        <w:sz w:val="2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0D3A"/>
    <w:multiLevelType w:val="hybridMultilevel"/>
    <w:tmpl w:val="6D7E026A"/>
    <w:lvl w:ilvl="0" w:tplc="0402000D">
      <w:start w:val="1"/>
      <w:numFmt w:val="bullet"/>
      <w:lvlText w:val=""/>
      <w:lvlJc w:val="left"/>
      <w:pPr>
        <w:ind w:left="720" w:hanging="360"/>
      </w:pPr>
      <w:rPr>
        <w:rFonts w:ascii="Wingdings" w:hAnsi="Wingdings" w:hint="default"/>
      </w:rPr>
    </w:lvl>
    <w:lvl w:ilvl="1" w:tplc="DE527378">
      <w:start w:val="5"/>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6E5764B"/>
    <w:multiLevelType w:val="hybridMultilevel"/>
    <w:tmpl w:val="DBF60534"/>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606C5F"/>
    <w:multiLevelType w:val="hybridMultilevel"/>
    <w:tmpl w:val="7C0A0362"/>
    <w:lvl w:ilvl="0" w:tplc="6C3CC99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A5E57A5"/>
    <w:multiLevelType w:val="hybridMultilevel"/>
    <w:tmpl w:val="15E8E198"/>
    <w:lvl w:ilvl="0" w:tplc="0402000D">
      <w:start w:val="1"/>
      <w:numFmt w:val="bullet"/>
      <w:lvlText w:val=""/>
      <w:lvlJc w:val="left"/>
      <w:pPr>
        <w:tabs>
          <w:tab w:val="num" w:pos="1710"/>
        </w:tabs>
        <w:ind w:left="1710" w:hanging="360"/>
      </w:pPr>
      <w:rPr>
        <w:rFonts w:ascii="Wingdings" w:hAnsi="Wingdings" w:hint="default"/>
      </w:rPr>
    </w:lvl>
    <w:lvl w:ilvl="1" w:tplc="04020003" w:tentative="1">
      <w:start w:val="1"/>
      <w:numFmt w:val="bullet"/>
      <w:lvlText w:val="o"/>
      <w:lvlJc w:val="left"/>
      <w:pPr>
        <w:tabs>
          <w:tab w:val="num" w:pos="2430"/>
        </w:tabs>
        <w:ind w:left="2430" w:hanging="360"/>
      </w:pPr>
      <w:rPr>
        <w:rFonts w:ascii="Courier New" w:hAnsi="Courier New" w:cs="Courier New" w:hint="default"/>
      </w:rPr>
    </w:lvl>
    <w:lvl w:ilvl="2" w:tplc="04020005" w:tentative="1">
      <w:start w:val="1"/>
      <w:numFmt w:val="bullet"/>
      <w:lvlText w:val=""/>
      <w:lvlJc w:val="left"/>
      <w:pPr>
        <w:tabs>
          <w:tab w:val="num" w:pos="3150"/>
        </w:tabs>
        <w:ind w:left="3150" w:hanging="360"/>
      </w:pPr>
      <w:rPr>
        <w:rFonts w:ascii="Wingdings" w:hAnsi="Wingdings" w:hint="default"/>
      </w:rPr>
    </w:lvl>
    <w:lvl w:ilvl="3" w:tplc="04020001" w:tentative="1">
      <w:start w:val="1"/>
      <w:numFmt w:val="bullet"/>
      <w:lvlText w:val=""/>
      <w:lvlJc w:val="left"/>
      <w:pPr>
        <w:tabs>
          <w:tab w:val="num" w:pos="3870"/>
        </w:tabs>
        <w:ind w:left="3870" w:hanging="360"/>
      </w:pPr>
      <w:rPr>
        <w:rFonts w:ascii="Symbol" w:hAnsi="Symbol" w:hint="default"/>
      </w:rPr>
    </w:lvl>
    <w:lvl w:ilvl="4" w:tplc="04020003" w:tentative="1">
      <w:start w:val="1"/>
      <w:numFmt w:val="bullet"/>
      <w:lvlText w:val="o"/>
      <w:lvlJc w:val="left"/>
      <w:pPr>
        <w:tabs>
          <w:tab w:val="num" w:pos="4590"/>
        </w:tabs>
        <w:ind w:left="4590" w:hanging="360"/>
      </w:pPr>
      <w:rPr>
        <w:rFonts w:ascii="Courier New" w:hAnsi="Courier New" w:cs="Courier New" w:hint="default"/>
      </w:rPr>
    </w:lvl>
    <w:lvl w:ilvl="5" w:tplc="04020005" w:tentative="1">
      <w:start w:val="1"/>
      <w:numFmt w:val="bullet"/>
      <w:lvlText w:val=""/>
      <w:lvlJc w:val="left"/>
      <w:pPr>
        <w:tabs>
          <w:tab w:val="num" w:pos="5310"/>
        </w:tabs>
        <w:ind w:left="5310" w:hanging="360"/>
      </w:pPr>
      <w:rPr>
        <w:rFonts w:ascii="Wingdings" w:hAnsi="Wingdings" w:hint="default"/>
      </w:rPr>
    </w:lvl>
    <w:lvl w:ilvl="6" w:tplc="04020001" w:tentative="1">
      <w:start w:val="1"/>
      <w:numFmt w:val="bullet"/>
      <w:lvlText w:val=""/>
      <w:lvlJc w:val="left"/>
      <w:pPr>
        <w:tabs>
          <w:tab w:val="num" w:pos="6030"/>
        </w:tabs>
        <w:ind w:left="6030" w:hanging="360"/>
      </w:pPr>
      <w:rPr>
        <w:rFonts w:ascii="Symbol" w:hAnsi="Symbol" w:hint="default"/>
      </w:rPr>
    </w:lvl>
    <w:lvl w:ilvl="7" w:tplc="04020003" w:tentative="1">
      <w:start w:val="1"/>
      <w:numFmt w:val="bullet"/>
      <w:lvlText w:val="o"/>
      <w:lvlJc w:val="left"/>
      <w:pPr>
        <w:tabs>
          <w:tab w:val="num" w:pos="6750"/>
        </w:tabs>
        <w:ind w:left="6750" w:hanging="360"/>
      </w:pPr>
      <w:rPr>
        <w:rFonts w:ascii="Courier New" w:hAnsi="Courier New" w:cs="Courier New" w:hint="default"/>
      </w:rPr>
    </w:lvl>
    <w:lvl w:ilvl="8" w:tplc="04020005" w:tentative="1">
      <w:start w:val="1"/>
      <w:numFmt w:val="bullet"/>
      <w:lvlText w:val=""/>
      <w:lvlJc w:val="left"/>
      <w:pPr>
        <w:tabs>
          <w:tab w:val="num" w:pos="7470"/>
        </w:tabs>
        <w:ind w:left="7470" w:hanging="360"/>
      </w:pPr>
      <w:rPr>
        <w:rFonts w:ascii="Wingdings" w:hAnsi="Wingdings" w:hint="default"/>
      </w:rPr>
    </w:lvl>
  </w:abstractNum>
  <w:abstractNum w:abstractNumId="4" w15:restartNumberingAfterBreak="0">
    <w:nsid w:val="5B260574"/>
    <w:multiLevelType w:val="hybridMultilevel"/>
    <w:tmpl w:val="3B4E86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1B23EC6"/>
    <w:multiLevelType w:val="multilevel"/>
    <w:tmpl w:val="E0303F92"/>
    <w:lvl w:ilvl="0">
      <w:start w:val="5"/>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637F4EC1"/>
    <w:multiLevelType w:val="hybridMultilevel"/>
    <w:tmpl w:val="20E2C474"/>
    <w:lvl w:ilvl="0" w:tplc="6C3CC994">
      <w:start w:val="1"/>
      <w:numFmt w:val="bullet"/>
      <w:lvlText w:val=""/>
      <w:lvlJc w:val="left"/>
      <w:pPr>
        <w:ind w:left="930" w:hanging="360"/>
      </w:pPr>
      <w:rPr>
        <w:rFonts w:ascii="Symbol" w:hAnsi="Symbol" w:hint="default"/>
      </w:rPr>
    </w:lvl>
    <w:lvl w:ilvl="1" w:tplc="04020003" w:tentative="1">
      <w:start w:val="1"/>
      <w:numFmt w:val="bullet"/>
      <w:lvlText w:val="o"/>
      <w:lvlJc w:val="left"/>
      <w:pPr>
        <w:ind w:left="1650" w:hanging="360"/>
      </w:pPr>
      <w:rPr>
        <w:rFonts w:ascii="Courier New" w:hAnsi="Courier New" w:cs="Courier New" w:hint="default"/>
      </w:rPr>
    </w:lvl>
    <w:lvl w:ilvl="2" w:tplc="04020005" w:tentative="1">
      <w:start w:val="1"/>
      <w:numFmt w:val="bullet"/>
      <w:lvlText w:val=""/>
      <w:lvlJc w:val="left"/>
      <w:pPr>
        <w:ind w:left="2370" w:hanging="360"/>
      </w:pPr>
      <w:rPr>
        <w:rFonts w:ascii="Wingdings" w:hAnsi="Wingdings" w:hint="default"/>
      </w:rPr>
    </w:lvl>
    <w:lvl w:ilvl="3" w:tplc="04020001" w:tentative="1">
      <w:start w:val="1"/>
      <w:numFmt w:val="bullet"/>
      <w:lvlText w:val=""/>
      <w:lvlJc w:val="left"/>
      <w:pPr>
        <w:ind w:left="3090" w:hanging="360"/>
      </w:pPr>
      <w:rPr>
        <w:rFonts w:ascii="Symbol" w:hAnsi="Symbol" w:hint="default"/>
      </w:rPr>
    </w:lvl>
    <w:lvl w:ilvl="4" w:tplc="04020003" w:tentative="1">
      <w:start w:val="1"/>
      <w:numFmt w:val="bullet"/>
      <w:lvlText w:val="o"/>
      <w:lvlJc w:val="left"/>
      <w:pPr>
        <w:ind w:left="3810" w:hanging="360"/>
      </w:pPr>
      <w:rPr>
        <w:rFonts w:ascii="Courier New" w:hAnsi="Courier New" w:cs="Courier New" w:hint="default"/>
      </w:rPr>
    </w:lvl>
    <w:lvl w:ilvl="5" w:tplc="04020005" w:tentative="1">
      <w:start w:val="1"/>
      <w:numFmt w:val="bullet"/>
      <w:lvlText w:val=""/>
      <w:lvlJc w:val="left"/>
      <w:pPr>
        <w:ind w:left="4530" w:hanging="360"/>
      </w:pPr>
      <w:rPr>
        <w:rFonts w:ascii="Wingdings" w:hAnsi="Wingdings" w:hint="default"/>
      </w:rPr>
    </w:lvl>
    <w:lvl w:ilvl="6" w:tplc="04020001" w:tentative="1">
      <w:start w:val="1"/>
      <w:numFmt w:val="bullet"/>
      <w:lvlText w:val=""/>
      <w:lvlJc w:val="left"/>
      <w:pPr>
        <w:ind w:left="5250" w:hanging="360"/>
      </w:pPr>
      <w:rPr>
        <w:rFonts w:ascii="Symbol" w:hAnsi="Symbol" w:hint="default"/>
      </w:rPr>
    </w:lvl>
    <w:lvl w:ilvl="7" w:tplc="04020003" w:tentative="1">
      <w:start w:val="1"/>
      <w:numFmt w:val="bullet"/>
      <w:lvlText w:val="o"/>
      <w:lvlJc w:val="left"/>
      <w:pPr>
        <w:ind w:left="5970" w:hanging="360"/>
      </w:pPr>
      <w:rPr>
        <w:rFonts w:ascii="Courier New" w:hAnsi="Courier New" w:cs="Courier New" w:hint="default"/>
      </w:rPr>
    </w:lvl>
    <w:lvl w:ilvl="8" w:tplc="04020005" w:tentative="1">
      <w:start w:val="1"/>
      <w:numFmt w:val="bullet"/>
      <w:lvlText w:val=""/>
      <w:lvlJc w:val="left"/>
      <w:pPr>
        <w:ind w:left="669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5B"/>
    <w:rsid w:val="000D29BA"/>
    <w:rsid w:val="000E1F02"/>
    <w:rsid w:val="00243B6F"/>
    <w:rsid w:val="00266B81"/>
    <w:rsid w:val="00273849"/>
    <w:rsid w:val="00305DDC"/>
    <w:rsid w:val="003F7E9C"/>
    <w:rsid w:val="00466DC9"/>
    <w:rsid w:val="004969CE"/>
    <w:rsid w:val="004C35E1"/>
    <w:rsid w:val="005719A2"/>
    <w:rsid w:val="006145ED"/>
    <w:rsid w:val="00623E88"/>
    <w:rsid w:val="006411E2"/>
    <w:rsid w:val="007025E4"/>
    <w:rsid w:val="00751551"/>
    <w:rsid w:val="007C27FD"/>
    <w:rsid w:val="007E45BF"/>
    <w:rsid w:val="008A3127"/>
    <w:rsid w:val="009573C5"/>
    <w:rsid w:val="009B5BCB"/>
    <w:rsid w:val="009C4AAE"/>
    <w:rsid w:val="00A67497"/>
    <w:rsid w:val="00A81006"/>
    <w:rsid w:val="00B959FF"/>
    <w:rsid w:val="00BC52F3"/>
    <w:rsid w:val="00CC245B"/>
    <w:rsid w:val="00CF5951"/>
    <w:rsid w:val="00E019F9"/>
    <w:rsid w:val="00E078D3"/>
    <w:rsid w:val="00F455AB"/>
    <w:rsid w:val="00FB33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C3C88-5057-4E1C-BBC4-09648791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9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19A2"/>
  </w:style>
  <w:style w:type="paragraph" w:styleId="Footer">
    <w:name w:val="footer"/>
    <w:basedOn w:val="Normal"/>
    <w:link w:val="FooterChar"/>
    <w:uiPriority w:val="99"/>
    <w:unhideWhenUsed/>
    <w:rsid w:val="005719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19A2"/>
  </w:style>
  <w:style w:type="character" w:styleId="PageNumber">
    <w:name w:val="page number"/>
    <w:basedOn w:val="DefaultParagraphFont"/>
    <w:rsid w:val="005719A2"/>
  </w:style>
  <w:style w:type="paragraph" w:styleId="ListParagraph">
    <w:name w:val="List Paragraph"/>
    <w:basedOn w:val="Normal"/>
    <w:uiPriority w:val="34"/>
    <w:qFormat/>
    <w:rsid w:val="0057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ED69-D5FE-4D5B-874D-0112C22D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user-stand</cp:lastModifiedBy>
  <cp:revision>22</cp:revision>
  <dcterms:created xsi:type="dcterms:W3CDTF">2021-11-23T12:46:00Z</dcterms:created>
  <dcterms:modified xsi:type="dcterms:W3CDTF">2022-07-14T11:32:00Z</dcterms:modified>
</cp:coreProperties>
</file>